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2A6AF6" w14:textId="00C6C9BE" w:rsidR="00D750FD" w:rsidRPr="00E63323" w:rsidRDefault="00D750FD" w:rsidP="00D750FD">
      <w:pPr>
        <w:rPr>
          <w:rFonts w:ascii="Arial" w:hAnsi="Arial" w:cs="Arial"/>
          <w:b/>
          <w:color w:val="943634" w:themeColor="accent2" w:themeShade="BF"/>
          <w:sz w:val="68"/>
          <w:szCs w:val="68"/>
        </w:rPr>
      </w:pPr>
      <w:r w:rsidRPr="00E63323">
        <w:rPr>
          <w:rFonts w:ascii="Arial" w:hAnsi="Arial" w:cs="Arial"/>
          <w:noProof/>
          <w:lang w:val="en-GB" w:eastAsia="en-GB"/>
        </w:rPr>
        <w:drawing>
          <wp:anchor distT="0" distB="0" distL="114300" distR="114300" simplePos="0" relativeHeight="251662848" behindDoc="1" locked="0" layoutInCell="1" allowOverlap="1" wp14:anchorId="303DC58B" wp14:editId="6805107A">
            <wp:simplePos x="0" y="0"/>
            <wp:positionH relativeFrom="column">
              <wp:posOffset>2003425</wp:posOffset>
            </wp:positionH>
            <wp:positionV relativeFrom="paragraph">
              <wp:posOffset>-57150</wp:posOffset>
            </wp:positionV>
            <wp:extent cx="3073400" cy="227457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l="41948" b="69617"/>
                    <a:stretch>
                      <a:fillRect/>
                    </a:stretch>
                  </pic:blipFill>
                  <pic:spPr bwMode="auto">
                    <a:xfrm>
                      <a:off x="0" y="0"/>
                      <a:ext cx="3073400" cy="2274570"/>
                    </a:xfrm>
                    <a:prstGeom prst="rect">
                      <a:avLst/>
                    </a:prstGeom>
                    <a:noFill/>
                  </pic:spPr>
                </pic:pic>
              </a:graphicData>
            </a:graphic>
            <wp14:sizeRelH relativeFrom="page">
              <wp14:pctWidth>0</wp14:pctWidth>
            </wp14:sizeRelH>
            <wp14:sizeRelV relativeFrom="page">
              <wp14:pctHeight>0</wp14:pctHeight>
            </wp14:sizeRelV>
          </wp:anchor>
        </w:drawing>
      </w:r>
    </w:p>
    <w:p w14:paraId="14562C3F" w14:textId="5BE9B7EF" w:rsidR="00D750FD" w:rsidRPr="00E63323" w:rsidRDefault="00D750FD" w:rsidP="00D750FD">
      <w:pPr>
        <w:rPr>
          <w:rFonts w:ascii="Arial" w:hAnsi="Arial" w:cs="Arial"/>
          <w:b/>
          <w:color w:val="943634" w:themeColor="accent2" w:themeShade="BF"/>
          <w:sz w:val="68"/>
          <w:szCs w:val="68"/>
        </w:rPr>
      </w:pPr>
    </w:p>
    <w:p w14:paraId="48EC2E4D" w14:textId="377A6E27" w:rsidR="00D750FD" w:rsidRPr="00E63323" w:rsidRDefault="00D750FD" w:rsidP="00D750FD">
      <w:pPr>
        <w:rPr>
          <w:rFonts w:ascii="Arial" w:hAnsi="Arial" w:cs="Arial"/>
          <w:b/>
          <w:color w:val="943634" w:themeColor="accent2" w:themeShade="BF"/>
          <w:sz w:val="68"/>
          <w:szCs w:val="68"/>
        </w:rPr>
      </w:pPr>
    </w:p>
    <w:p w14:paraId="27B90967" w14:textId="65D8FBC4" w:rsidR="00D750FD" w:rsidRPr="00E63323" w:rsidRDefault="00D750FD" w:rsidP="00D750FD">
      <w:pPr>
        <w:rPr>
          <w:rFonts w:ascii="Arial" w:hAnsi="Arial" w:cs="Arial"/>
          <w:b/>
          <w:color w:val="943634" w:themeColor="accent2" w:themeShade="BF"/>
          <w:sz w:val="68"/>
          <w:szCs w:val="68"/>
        </w:rPr>
      </w:pPr>
    </w:p>
    <w:p w14:paraId="00AA8E90" w14:textId="77777777" w:rsidR="00D750FD" w:rsidRPr="00E63323" w:rsidRDefault="00D750FD" w:rsidP="00D750FD">
      <w:pPr>
        <w:rPr>
          <w:rFonts w:ascii="Arial" w:hAnsi="Arial" w:cs="Arial"/>
          <w:b/>
          <w:color w:val="943634" w:themeColor="accent2" w:themeShade="BF"/>
          <w:sz w:val="68"/>
          <w:szCs w:val="68"/>
        </w:rPr>
      </w:pPr>
    </w:p>
    <w:p w14:paraId="6F589B92" w14:textId="4905D598" w:rsidR="00D750FD" w:rsidRPr="00E63323" w:rsidRDefault="00D750FD" w:rsidP="00E63323">
      <w:pPr>
        <w:ind w:left="2160" w:firstLine="720"/>
        <w:outlineLvl w:val="0"/>
        <w:rPr>
          <w:rFonts w:ascii="Arial" w:hAnsi="Arial" w:cs="Arial"/>
          <w:b/>
          <w:color w:val="943634" w:themeColor="accent2" w:themeShade="BF"/>
          <w:sz w:val="68"/>
          <w:szCs w:val="68"/>
        </w:rPr>
      </w:pPr>
      <w:r w:rsidRPr="00E63323">
        <w:rPr>
          <w:rFonts w:ascii="Arial" w:hAnsi="Arial" w:cs="Arial"/>
          <w:b/>
          <w:color w:val="943634" w:themeColor="accent2" w:themeShade="BF"/>
          <w:sz w:val="68"/>
          <w:szCs w:val="68"/>
        </w:rPr>
        <w:t>ACTIVITY GUIDE</w:t>
      </w:r>
    </w:p>
    <w:p w14:paraId="7A932238" w14:textId="7994C729" w:rsidR="00CB7A91" w:rsidRPr="00E63323" w:rsidRDefault="00CB7A91" w:rsidP="00E63323">
      <w:pPr>
        <w:ind w:left="2160" w:firstLine="720"/>
        <w:outlineLvl w:val="0"/>
        <w:rPr>
          <w:rFonts w:ascii="Arial" w:hAnsi="Arial" w:cs="Arial"/>
        </w:rPr>
      </w:pPr>
      <w:r w:rsidRPr="00E63323">
        <w:rPr>
          <w:rFonts w:ascii="Arial" w:hAnsi="Arial" w:cs="Arial"/>
          <w:b/>
          <w:color w:val="943634" w:themeColor="accent2" w:themeShade="BF"/>
          <w:sz w:val="68"/>
          <w:szCs w:val="68"/>
        </w:rPr>
        <w:t>Day 4</w:t>
      </w:r>
    </w:p>
    <w:p w14:paraId="35553051" w14:textId="563CBDDC" w:rsidR="00D750FD" w:rsidRPr="00E63323" w:rsidRDefault="00D750FD" w:rsidP="00D750FD">
      <w:pPr>
        <w:rPr>
          <w:rFonts w:ascii="Arial" w:hAnsi="Arial" w:cs="Arial"/>
        </w:rPr>
      </w:pPr>
    </w:p>
    <w:p w14:paraId="0896B34C" w14:textId="21322127" w:rsidR="00D750FD" w:rsidRPr="00E63323" w:rsidRDefault="00D750FD">
      <w:pPr>
        <w:rPr>
          <w:rFonts w:ascii="Arial" w:hAnsi="Arial" w:cs="Arial"/>
          <w:b/>
          <w:highlight w:val="yellow"/>
        </w:rPr>
      </w:pPr>
      <w:r w:rsidRPr="00E63323">
        <w:rPr>
          <w:rFonts w:ascii="Arial" w:hAnsi="Arial" w:cs="Arial"/>
          <w:noProof/>
          <w:lang w:val="en-GB" w:eastAsia="en-GB"/>
        </w:rPr>
        <w:drawing>
          <wp:anchor distT="0" distB="0" distL="114300" distR="114300" simplePos="0" relativeHeight="251663872" behindDoc="1" locked="0" layoutInCell="1" allowOverlap="1" wp14:anchorId="4CD02AA8" wp14:editId="314DDCF8">
            <wp:simplePos x="0" y="0"/>
            <wp:positionH relativeFrom="column">
              <wp:posOffset>-279400</wp:posOffset>
            </wp:positionH>
            <wp:positionV relativeFrom="paragraph">
              <wp:posOffset>192405</wp:posOffset>
            </wp:positionV>
            <wp:extent cx="5910580" cy="444119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t="46877"/>
                    <a:stretch>
                      <a:fillRect/>
                    </a:stretch>
                  </pic:blipFill>
                  <pic:spPr bwMode="auto">
                    <a:xfrm>
                      <a:off x="0" y="0"/>
                      <a:ext cx="5910580" cy="4441190"/>
                    </a:xfrm>
                    <a:prstGeom prst="rect">
                      <a:avLst/>
                    </a:prstGeom>
                    <a:noFill/>
                  </pic:spPr>
                </pic:pic>
              </a:graphicData>
            </a:graphic>
            <wp14:sizeRelH relativeFrom="page">
              <wp14:pctWidth>0</wp14:pctWidth>
            </wp14:sizeRelH>
            <wp14:sizeRelV relativeFrom="page">
              <wp14:pctHeight>0</wp14:pctHeight>
            </wp14:sizeRelV>
          </wp:anchor>
        </w:drawing>
      </w:r>
    </w:p>
    <w:p w14:paraId="39D98B2E" w14:textId="65361D0B" w:rsidR="00904A08" w:rsidRPr="00E63323" w:rsidRDefault="009626B7" w:rsidP="00904A08">
      <w:pPr>
        <w:rPr>
          <w:rFonts w:ascii="Arial" w:hAnsi="Arial" w:cs="Arial"/>
          <w:b/>
          <w:highlight w:val="yellow"/>
        </w:rPr>
      </w:pPr>
      <w:r>
        <w:rPr>
          <w:rFonts w:ascii="Arial" w:hAnsi="Arial" w:cs="Arial"/>
          <w:b/>
          <w:noProof/>
          <w:color w:val="943634" w:themeColor="accent2" w:themeShade="BF"/>
          <w:sz w:val="56"/>
          <w:szCs w:val="56"/>
          <w:lang w:val="en-GB" w:eastAsia="en-GB"/>
        </w:rPr>
        <mc:AlternateContent>
          <mc:Choice Requires="wps">
            <w:drawing>
              <wp:anchor distT="0" distB="0" distL="114300" distR="114300" simplePos="0" relativeHeight="251665920" behindDoc="0" locked="0" layoutInCell="1" allowOverlap="1" wp14:anchorId="52E95E07" wp14:editId="2C1A0993">
                <wp:simplePos x="0" y="0"/>
                <wp:positionH relativeFrom="column">
                  <wp:posOffset>2256192</wp:posOffset>
                </wp:positionH>
                <wp:positionV relativeFrom="paragraph">
                  <wp:posOffset>3453466</wp:posOffset>
                </wp:positionV>
                <wp:extent cx="2832474" cy="627380"/>
                <wp:effectExtent l="0" t="0" r="0" b="1270"/>
                <wp:wrapNone/>
                <wp:docPr id="5" name="Text Box 5"/>
                <wp:cNvGraphicFramePr/>
                <a:graphic xmlns:a="http://schemas.openxmlformats.org/drawingml/2006/main">
                  <a:graphicData uri="http://schemas.microsoft.com/office/word/2010/wordprocessingShape">
                    <wps:wsp>
                      <wps:cNvSpPr txBox="1"/>
                      <wps:spPr>
                        <a:xfrm>
                          <a:off x="0" y="0"/>
                          <a:ext cx="2832474"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BC2CBD" w14:textId="55433334" w:rsidR="009626B7" w:rsidRDefault="009626B7" w:rsidP="009626B7">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MIS</w:t>
                            </w:r>
                            <w:r w:rsidR="005D60BA">
                              <w:rPr>
                                <w:rFonts w:ascii="Avenir LT Std 35 Light" w:hAnsi="Avenir LT Std 35 Light"/>
                                <w:color w:val="FFFFFF" w:themeColor="background1"/>
                                <w:sz w:val="28"/>
                                <w:szCs w:val="28"/>
                              </w:rPr>
                              <w:t xml:space="preserve"> and</w:t>
                            </w:r>
                          </w:p>
                          <w:p w14:paraId="4776E2AD" w14:textId="3788007C" w:rsidR="009626B7" w:rsidRPr="004F7A81" w:rsidRDefault="009626B7" w:rsidP="009626B7">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FINANCE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2E95E07" id="_x0000_t202" coordsize="21600,21600" o:spt="202" path="m,l,21600r21600,l21600,xe">
                <v:stroke joinstyle="miter"/>
                <v:path gradientshapeok="t" o:connecttype="rect"/>
              </v:shapetype>
              <v:shape id="Text Box 5" o:spid="_x0000_s1026" type="#_x0000_t202" style="position:absolute;margin-left:177.65pt;margin-top:271.95pt;width:223.05pt;height:49.4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" filled="f" stroked="f" strokeweight=".5pt">
                <v:textbox>
                  <w:txbxContent>
                    <w:p w14:paraId="2CBC2CBD" w14:textId="55433334" w:rsidR="009626B7" w:rsidRDefault="009626B7" w:rsidP="009626B7">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MIS</w:t>
                      </w:r>
                      <w:r w:rsidR="005D60BA">
                        <w:rPr>
                          <w:rFonts w:ascii="Avenir LT Std 35 Light" w:hAnsi="Avenir LT Std 35 Light"/>
                          <w:color w:val="FFFFFF" w:themeColor="background1"/>
                          <w:sz w:val="28"/>
                          <w:szCs w:val="28"/>
                        </w:rPr>
                        <w:t xml:space="preserve"> and</w:t>
                      </w:r>
                    </w:p>
                    <w:p w14:paraId="4776E2AD" w14:textId="3788007C" w:rsidR="009626B7" w:rsidRPr="004F7A81" w:rsidRDefault="009626B7" w:rsidP="009626B7">
                      <w:pPr>
                        <w:rPr>
                          <w:rFonts w:ascii="Avenir LT Std 35 Light" w:hAnsi="Avenir LT Std 35 Light"/>
                          <w:color w:val="FFFFFF" w:themeColor="background1"/>
                          <w:sz w:val="28"/>
                          <w:szCs w:val="28"/>
                        </w:rPr>
                      </w:pPr>
                      <w:r>
                        <w:rPr>
                          <w:rFonts w:ascii="Avenir LT Std 35 Light" w:hAnsi="Avenir LT Std 35 Light"/>
                          <w:color w:val="FFFFFF" w:themeColor="background1"/>
                          <w:sz w:val="28"/>
                          <w:szCs w:val="28"/>
                        </w:rPr>
                        <w:t>FINANCE</w:t>
                      </w:r>
                    </w:p>
                  </w:txbxContent>
                </v:textbox>
              </v:shape>
            </w:pict>
          </mc:Fallback>
        </mc:AlternateContent>
      </w:r>
      <w:r w:rsidR="00D750FD" w:rsidRPr="00E63323">
        <w:rPr>
          <w:rFonts w:ascii="Arial" w:hAnsi="Arial" w:cs="Arial"/>
          <w:b/>
          <w:highlight w:val="yellow"/>
        </w:rPr>
        <w:br w:type="page"/>
      </w:r>
    </w:p>
    <w:tbl>
      <w:tblPr>
        <w:tblpPr w:leftFromText="180" w:rightFromText="180" w:vertAnchor="text" w:horzAnchor="page" w:tblpX="1090" w:tblpY="-241"/>
        <w:tblW w:w="522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4305"/>
        <w:gridCol w:w="4948"/>
      </w:tblGrid>
      <w:tr w:rsidR="00E63323" w:rsidRPr="005141A7" w14:paraId="18683DD5" w14:textId="77777777" w:rsidTr="00E63323">
        <w:trPr>
          <w:trHeight w:val="641"/>
        </w:trPr>
        <w:tc>
          <w:tcPr>
            <w:tcW w:w="5000" w:type="pct"/>
            <w:gridSpan w:val="3"/>
            <w:tcBorders>
              <w:top w:val="nil"/>
              <w:left w:val="nil"/>
              <w:bottom w:val="single" w:sz="4" w:space="0" w:color="auto"/>
              <w:right w:val="nil"/>
            </w:tcBorders>
            <w:shd w:val="clear" w:color="auto" w:fill="auto"/>
            <w:vAlign w:val="center"/>
          </w:tcPr>
          <w:p w14:paraId="7218DC62" w14:textId="7FDE8D47" w:rsidR="00E63323" w:rsidRPr="005141A7" w:rsidRDefault="005141A7" w:rsidP="00E63323">
            <w:pPr>
              <w:jc w:val="both"/>
              <w:rPr>
                <w:rFonts w:ascii="Avenir LT Std 35 Light" w:hAnsi="Avenir LT Std 35 Light" w:cs="Arial"/>
                <w:b/>
                <w:sz w:val="22"/>
                <w:szCs w:val="22"/>
                <w:u w:val="single"/>
              </w:rPr>
            </w:pPr>
            <w:r>
              <w:lastRenderedPageBreak/>
              <w:br w:type="page"/>
            </w:r>
            <w:r w:rsidR="00E63323" w:rsidRPr="005141A7">
              <w:rPr>
                <w:rFonts w:ascii="Avenir LT Std 35 Light" w:hAnsi="Avenir LT Std 35 Light" w:cs="Arial"/>
                <w:b/>
                <w:sz w:val="22"/>
                <w:szCs w:val="22"/>
                <w:u w:val="single"/>
              </w:rPr>
              <w:t>Mythbusters (program level – then same for integrated level but different cards)</w:t>
            </w:r>
          </w:p>
          <w:p w14:paraId="3ECB8ACC" w14:textId="77777777" w:rsidR="00E63323" w:rsidRPr="005141A7" w:rsidRDefault="00E63323" w:rsidP="00E63323">
            <w:pPr>
              <w:jc w:val="both"/>
              <w:rPr>
                <w:rFonts w:ascii="Avenir LT Std 35 Light" w:hAnsi="Avenir LT Std 35 Light" w:cs="Arial"/>
                <w:b/>
                <w:sz w:val="22"/>
                <w:szCs w:val="22"/>
              </w:rPr>
            </w:pPr>
          </w:p>
          <w:p w14:paraId="21987CDE" w14:textId="77777777" w:rsidR="00E63323" w:rsidRPr="005141A7" w:rsidRDefault="00E63323" w:rsidP="00E63323">
            <w:pPr>
              <w:jc w:val="both"/>
              <w:rPr>
                <w:rFonts w:ascii="Avenir LT Std 35 Light" w:hAnsi="Avenir LT Std 35 Light" w:cs="Arial"/>
                <w:sz w:val="22"/>
                <w:szCs w:val="22"/>
              </w:rPr>
            </w:pPr>
            <w:r w:rsidRPr="005141A7">
              <w:rPr>
                <w:rFonts w:ascii="Avenir LT Std 35 Light" w:hAnsi="Avenir LT Std 35 Light" w:cs="Arial"/>
                <w:b/>
                <w:sz w:val="22"/>
                <w:szCs w:val="22"/>
              </w:rPr>
              <w:t xml:space="preserve">Purpose:  </w:t>
            </w:r>
            <w:r w:rsidRPr="005141A7">
              <w:rPr>
                <w:rFonts w:ascii="Avenir LT Std 35 Light" w:hAnsi="Avenir LT Std 35 Light" w:cs="Arial"/>
                <w:sz w:val="22"/>
                <w:szCs w:val="22"/>
              </w:rPr>
              <w:t>To elicit current thinking about program MIS and start to have discussions that can change beliefs around program MIS</w:t>
            </w:r>
          </w:p>
          <w:p w14:paraId="205F6B31" w14:textId="77777777" w:rsidR="00E63323" w:rsidRPr="005141A7" w:rsidRDefault="00E63323" w:rsidP="00E63323">
            <w:pPr>
              <w:jc w:val="both"/>
              <w:rPr>
                <w:rFonts w:ascii="Avenir LT Std 35 Light" w:hAnsi="Avenir LT Std 35 Light" w:cs="Arial"/>
                <w:b/>
                <w:sz w:val="22"/>
                <w:szCs w:val="22"/>
              </w:rPr>
            </w:pPr>
          </w:p>
          <w:p w14:paraId="07A006D4" w14:textId="3A63C550" w:rsidR="00E63323" w:rsidRPr="005141A7" w:rsidRDefault="00E63323" w:rsidP="00E63323">
            <w:pPr>
              <w:jc w:val="both"/>
              <w:rPr>
                <w:rFonts w:ascii="Avenir LT Std 35 Light" w:hAnsi="Avenir LT Std 35 Light" w:cs="Arial"/>
                <w:sz w:val="22"/>
                <w:szCs w:val="22"/>
              </w:rPr>
            </w:pPr>
            <w:r w:rsidRPr="005141A7">
              <w:rPr>
                <w:rFonts w:ascii="Avenir LT Std 35 Light" w:hAnsi="Avenir LT Std 35 Light" w:cs="Arial"/>
                <w:b/>
                <w:sz w:val="22"/>
                <w:szCs w:val="22"/>
              </w:rPr>
              <w:t xml:space="preserve">Process: </w:t>
            </w:r>
            <w:r w:rsidR="007655D6">
              <w:rPr>
                <w:rFonts w:ascii="Arial" w:hAnsi="Arial" w:cs="Arial"/>
                <w:bCs/>
                <w:sz w:val="21"/>
              </w:rPr>
              <w:t>Form four groups and h</w:t>
            </w:r>
            <w:r w:rsidR="007655D6" w:rsidRPr="00613356">
              <w:rPr>
                <w:rFonts w:ascii="Arial" w:hAnsi="Arial" w:cs="Arial"/>
                <w:bCs/>
                <w:sz w:val="21"/>
              </w:rPr>
              <w:t xml:space="preserve">and </w:t>
            </w:r>
            <w:r w:rsidR="007655D6">
              <w:rPr>
                <w:rFonts w:ascii="Arial" w:hAnsi="Arial" w:cs="Arial"/>
                <w:bCs/>
                <w:sz w:val="21"/>
              </w:rPr>
              <w:t xml:space="preserve">each group three </w:t>
            </w:r>
            <w:r w:rsidR="007655D6" w:rsidRPr="00613356">
              <w:rPr>
                <w:rFonts w:ascii="Arial" w:hAnsi="Arial" w:cs="Arial"/>
                <w:bCs/>
                <w:sz w:val="21"/>
              </w:rPr>
              <w:t>Mythbuster programme level card</w:t>
            </w:r>
            <w:r w:rsidR="007655D6">
              <w:rPr>
                <w:rFonts w:ascii="Arial" w:hAnsi="Arial" w:cs="Arial"/>
                <w:bCs/>
                <w:sz w:val="21"/>
              </w:rPr>
              <w:t xml:space="preserve">s (cards 1-12 of the </w:t>
            </w:r>
            <w:r w:rsidR="007655D6" w:rsidRPr="00613356">
              <w:rPr>
                <w:rFonts w:ascii="Arial" w:hAnsi="Arial" w:cs="Arial"/>
                <w:bCs/>
                <w:sz w:val="21"/>
              </w:rPr>
              <w:t>Mythbuster programme level card</w:t>
            </w:r>
            <w:r w:rsidR="007655D6">
              <w:rPr>
                <w:rFonts w:ascii="Arial" w:hAnsi="Arial" w:cs="Arial"/>
                <w:bCs/>
                <w:sz w:val="21"/>
              </w:rPr>
              <w:t xml:space="preserve"> deck).</w:t>
            </w:r>
            <w:r w:rsidR="007655D6" w:rsidRPr="00613356">
              <w:rPr>
                <w:rFonts w:ascii="Arial" w:hAnsi="Arial" w:cs="Arial"/>
                <w:bCs/>
                <w:sz w:val="21"/>
              </w:rPr>
              <w:t xml:space="preserve"> Explain t</w:t>
            </w:r>
            <w:r w:rsidR="007655D6">
              <w:rPr>
                <w:rFonts w:ascii="Arial" w:hAnsi="Arial" w:cs="Arial"/>
                <w:bCs/>
                <w:sz w:val="21"/>
              </w:rPr>
              <w:t>hat t</w:t>
            </w:r>
            <w:r w:rsidR="007655D6" w:rsidRPr="00613356">
              <w:rPr>
                <w:rFonts w:ascii="Arial" w:hAnsi="Arial" w:cs="Arial"/>
                <w:bCs/>
                <w:sz w:val="21"/>
              </w:rPr>
              <w:t>hey</w:t>
            </w:r>
            <w:r w:rsidR="007655D6">
              <w:rPr>
                <w:rFonts w:ascii="Arial" w:hAnsi="Arial" w:cs="Arial"/>
                <w:bCs/>
                <w:sz w:val="21"/>
              </w:rPr>
              <w:t xml:space="preserve"> have 2 minutes</w:t>
            </w:r>
            <w:r w:rsidR="007655D6" w:rsidRPr="00613356">
              <w:rPr>
                <w:rFonts w:ascii="Arial" w:hAnsi="Arial" w:cs="Arial"/>
                <w:bCs/>
                <w:sz w:val="21"/>
              </w:rPr>
              <w:t xml:space="preserve"> to discuss </w:t>
            </w:r>
            <w:r w:rsidR="007655D6">
              <w:rPr>
                <w:rFonts w:ascii="Arial" w:hAnsi="Arial" w:cs="Arial"/>
                <w:bCs/>
                <w:sz w:val="21"/>
              </w:rPr>
              <w:t>each</w:t>
            </w:r>
            <w:r w:rsidR="007655D6" w:rsidRPr="00613356">
              <w:rPr>
                <w:rFonts w:ascii="Arial" w:hAnsi="Arial" w:cs="Arial"/>
                <w:bCs/>
                <w:sz w:val="21"/>
              </w:rPr>
              <w:t xml:space="preserve"> statement</w:t>
            </w:r>
            <w:r w:rsidR="007655D6">
              <w:rPr>
                <w:rFonts w:ascii="Arial" w:hAnsi="Arial" w:cs="Arial"/>
                <w:bCs/>
                <w:sz w:val="21"/>
              </w:rPr>
              <w:t xml:space="preserve"> and decide whether it</w:t>
            </w:r>
            <w:r w:rsidR="007655D6" w:rsidRPr="00613356">
              <w:rPr>
                <w:rFonts w:ascii="Arial" w:hAnsi="Arial" w:cs="Arial"/>
                <w:bCs/>
                <w:sz w:val="21"/>
              </w:rPr>
              <w:t xml:space="preserve"> is a truth or myth stating reasons for their belief.</w:t>
            </w:r>
          </w:p>
          <w:p w14:paraId="2132A632" w14:textId="77777777" w:rsidR="00E63323" w:rsidRPr="005141A7" w:rsidRDefault="00E63323" w:rsidP="00E63323">
            <w:pPr>
              <w:jc w:val="both"/>
              <w:rPr>
                <w:rFonts w:ascii="Avenir LT Std 35 Light" w:hAnsi="Avenir LT Std 35 Light" w:cs="Arial"/>
                <w:b/>
                <w:sz w:val="22"/>
                <w:szCs w:val="22"/>
              </w:rPr>
            </w:pPr>
          </w:p>
          <w:p w14:paraId="443556B5" w14:textId="2055285B" w:rsidR="00E63323" w:rsidRDefault="00E63323" w:rsidP="00E63323">
            <w:pPr>
              <w:rPr>
                <w:rFonts w:ascii="Avenir LT Std 35 Light" w:hAnsi="Avenir LT Std 35 Light" w:cs="Arial"/>
                <w:sz w:val="22"/>
                <w:szCs w:val="22"/>
              </w:rPr>
            </w:pPr>
            <w:r w:rsidRPr="005141A7">
              <w:rPr>
                <w:rFonts w:ascii="Avenir LT Std 35 Light" w:hAnsi="Avenir LT Std 35 Light" w:cs="Arial"/>
                <w:b/>
                <w:sz w:val="22"/>
                <w:szCs w:val="22"/>
              </w:rPr>
              <w:t>Debrief</w:t>
            </w:r>
            <w:r w:rsidR="00BA786F">
              <w:rPr>
                <w:rFonts w:ascii="Avenir LT Std 35 Light" w:hAnsi="Avenir LT Std 35 Light" w:cs="Arial"/>
                <w:b/>
                <w:sz w:val="22"/>
                <w:szCs w:val="22"/>
              </w:rPr>
              <w:t xml:space="preserve"> (what)</w:t>
            </w:r>
            <w:r w:rsidRPr="005141A7">
              <w:rPr>
                <w:rFonts w:ascii="Avenir LT Std 35 Light" w:hAnsi="Avenir LT Std 35 Light" w:cs="Arial"/>
                <w:b/>
                <w:sz w:val="22"/>
                <w:szCs w:val="22"/>
              </w:rPr>
              <w:t xml:space="preserve">: </w:t>
            </w:r>
            <w:r w:rsidRPr="005141A7">
              <w:rPr>
                <w:rFonts w:ascii="Avenir LT Std 35 Light" w:hAnsi="Avenir LT Std 35 Light" w:cs="Arial"/>
                <w:sz w:val="22"/>
                <w:szCs w:val="22"/>
              </w:rPr>
              <w:t xml:space="preserve">Referring to the answers outlined below, go through the Programme MIS Mythbuster slides asking each group who discussed that particular myth what they </w:t>
            </w:r>
            <w:r w:rsidR="007655D6">
              <w:rPr>
                <w:rFonts w:ascii="Avenir LT Std 35 Light" w:hAnsi="Avenir LT Std 35 Light" w:cs="Arial"/>
                <w:sz w:val="22"/>
                <w:szCs w:val="22"/>
              </w:rPr>
              <w:t>decided</w:t>
            </w:r>
            <w:r w:rsidRPr="005141A7">
              <w:rPr>
                <w:rFonts w:ascii="Avenir LT Std 35 Light" w:hAnsi="Avenir LT Std 35 Light" w:cs="Arial"/>
                <w:sz w:val="22"/>
                <w:szCs w:val="22"/>
              </w:rPr>
              <w:t xml:space="preserve"> and why. Guide them according to your answers. (Same process for integrated level but different cards and slides).</w:t>
            </w:r>
          </w:p>
          <w:p w14:paraId="117D88A9" w14:textId="77777777" w:rsidR="00BA786F" w:rsidRDefault="00BA786F" w:rsidP="00E63323">
            <w:pPr>
              <w:rPr>
                <w:rFonts w:ascii="Avenir LT Std 35 Light" w:hAnsi="Avenir LT Std 35 Light" w:cs="Arial"/>
                <w:sz w:val="22"/>
                <w:szCs w:val="22"/>
              </w:rPr>
            </w:pPr>
          </w:p>
          <w:p w14:paraId="17F068F4" w14:textId="16A6EA5E" w:rsidR="00BA786F" w:rsidRPr="00BA786F" w:rsidRDefault="00BA786F" w:rsidP="00E63323">
            <w:pPr>
              <w:rPr>
                <w:rFonts w:ascii="Avenir LT Std 35 Light" w:hAnsi="Avenir LT Std 35 Light" w:cs="Arial"/>
                <w:b/>
                <w:sz w:val="22"/>
                <w:szCs w:val="22"/>
              </w:rPr>
            </w:pPr>
            <w:r w:rsidRPr="00BA786F">
              <w:rPr>
                <w:rFonts w:ascii="Avenir LT Std 35 Light" w:hAnsi="Avenir LT Std 35 Light" w:cs="Arial"/>
                <w:b/>
                <w:sz w:val="22"/>
                <w:szCs w:val="22"/>
              </w:rPr>
              <w:t>Learning Debrief (so what, now what):</w:t>
            </w:r>
            <w:r>
              <w:rPr>
                <w:rFonts w:ascii="Avenir LT Std 35 Light" w:hAnsi="Avenir LT Std 35 Light" w:cs="Arial"/>
                <w:b/>
                <w:sz w:val="22"/>
                <w:szCs w:val="22"/>
              </w:rPr>
              <w:t xml:space="preserve"> </w:t>
            </w:r>
            <w:r>
              <w:rPr>
                <w:rFonts w:ascii="Avenir LT Std 35 Light" w:hAnsi="Avenir LT Std 35 Light" w:cs="Arial"/>
                <w:sz w:val="22"/>
                <w:szCs w:val="22"/>
              </w:rPr>
              <w:t>elaborate on any golden threads in terms of the issues that most raised discussions within the groups</w:t>
            </w:r>
            <w:r w:rsidR="00532500">
              <w:rPr>
                <w:rFonts w:ascii="Avenir LT Std 35 Light" w:hAnsi="Avenir LT Std 35 Light" w:cs="Arial"/>
                <w:sz w:val="22"/>
                <w:szCs w:val="22"/>
              </w:rPr>
              <w:t>. W</w:t>
            </w:r>
            <w:r>
              <w:rPr>
                <w:rFonts w:ascii="Avenir LT Std 35 Light" w:hAnsi="Avenir LT Std 35 Light" w:cs="Arial"/>
                <w:sz w:val="22"/>
                <w:szCs w:val="22"/>
              </w:rPr>
              <w:t>hy did we hold those beliefs? Ultimately, what we have learned is that information systems are not technical fixes, but ‘human systems’ that should be designed to respond to specific needs</w:t>
            </w:r>
            <w:r>
              <w:rPr>
                <w:rFonts w:ascii="Avenir LT Std 35 Light" w:hAnsi="Avenir LT Std 35 Light" w:cs="Arial"/>
                <w:b/>
                <w:sz w:val="22"/>
                <w:szCs w:val="22"/>
              </w:rPr>
              <w:t>.</w:t>
            </w:r>
          </w:p>
          <w:p w14:paraId="4D4C40E2" w14:textId="77777777" w:rsidR="00E63323" w:rsidRPr="005141A7" w:rsidRDefault="00E63323" w:rsidP="00E63323">
            <w:pPr>
              <w:rPr>
                <w:rFonts w:ascii="Avenir LT Std 35 Light" w:hAnsi="Avenir LT Std 35 Light" w:cs="Arial"/>
                <w:sz w:val="22"/>
                <w:szCs w:val="22"/>
              </w:rPr>
            </w:pPr>
          </w:p>
          <w:p w14:paraId="61E48FA9" w14:textId="2F1E81F7" w:rsidR="00E63323" w:rsidRPr="005141A7" w:rsidRDefault="00E63323" w:rsidP="00E63323">
            <w:pPr>
              <w:rPr>
                <w:rFonts w:ascii="Avenir LT Std 35 Light" w:eastAsiaTheme="minorHAnsi" w:hAnsi="Avenir LT Std 35 Light" w:cs="Arial"/>
                <w:b/>
                <w:bCs/>
                <w:color w:val="000000"/>
                <w:sz w:val="22"/>
                <w:szCs w:val="22"/>
              </w:rPr>
            </w:pPr>
          </w:p>
        </w:tc>
      </w:tr>
      <w:tr w:rsidR="009143EE" w:rsidRPr="005141A7" w14:paraId="541D1DA5" w14:textId="77777777" w:rsidTr="00E63323">
        <w:trPr>
          <w:trHeight w:val="641"/>
        </w:trPr>
        <w:tc>
          <w:tcPr>
            <w:tcW w:w="5000" w:type="pct"/>
            <w:gridSpan w:val="3"/>
            <w:tcBorders>
              <w:top w:val="single" w:sz="4" w:space="0" w:color="auto"/>
            </w:tcBorders>
            <w:shd w:val="clear" w:color="auto" w:fill="auto"/>
            <w:vAlign w:val="center"/>
          </w:tcPr>
          <w:p w14:paraId="182810E7" w14:textId="0D1C39DF" w:rsidR="009143EE" w:rsidRPr="005141A7" w:rsidRDefault="009143EE" w:rsidP="00E63323">
            <w:pPr>
              <w:jc w:val="center"/>
              <w:rPr>
                <w:rFonts w:ascii="Avenir LT Std 35 Light" w:eastAsiaTheme="minorHAnsi" w:hAnsi="Avenir LT Std 35 Light" w:cs="Arial"/>
                <w:b/>
                <w:bCs/>
                <w:color w:val="000000"/>
                <w:sz w:val="22"/>
                <w:szCs w:val="22"/>
              </w:rPr>
            </w:pPr>
            <w:r w:rsidRPr="005141A7">
              <w:rPr>
                <w:rFonts w:ascii="Avenir LT Std 35 Light" w:eastAsiaTheme="minorHAnsi" w:hAnsi="Avenir LT Std 35 Light" w:cs="Arial"/>
                <w:b/>
                <w:bCs/>
                <w:color w:val="000000"/>
                <w:sz w:val="22"/>
                <w:szCs w:val="22"/>
              </w:rPr>
              <w:t xml:space="preserve">MYTHBUSTER CARDS </w:t>
            </w:r>
            <w:r w:rsidR="002F53B5">
              <w:rPr>
                <w:rFonts w:ascii="Avenir LT Std 35 Light" w:eastAsiaTheme="minorHAnsi" w:hAnsi="Avenir LT Std 35 Light" w:cs="Arial"/>
                <w:b/>
                <w:bCs/>
                <w:color w:val="000000"/>
                <w:sz w:val="22"/>
                <w:szCs w:val="22"/>
              </w:rPr>
              <w:t>I</w:t>
            </w:r>
            <w:r w:rsidRPr="005141A7">
              <w:rPr>
                <w:rFonts w:ascii="Avenir LT Std 35 Light" w:eastAsiaTheme="minorHAnsi" w:hAnsi="Avenir LT Std 35 Light" w:cs="Arial"/>
                <w:b/>
                <w:bCs/>
                <w:color w:val="000000"/>
                <w:sz w:val="22"/>
                <w:szCs w:val="22"/>
              </w:rPr>
              <w:t>: PROGRAM MIS</w:t>
            </w:r>
          </w:p>
        </w:tc>
      </w:tr>
      <w:tr w:rsidR="009143EE" w:rsidRPr="005141A7" w14:paraId="10450494" w14:textId="77777777" w:rsidTr="009143EE">
        <w:trPr>
          <w:trHeight w:val="641"/>
        </w:trPr>
        <w:tc>
          <w:tcPr>
            <w:tcW w:w="574" w:type="pct"/>
            <w:shd w:val="clear" w:color="auto" w:fill="auto"/>
            <w:vAlign w:val="center"/>
            <w:hideMark/>
          </w:tcPr>
          <w:p w14:paraId="7C0737D4" w14:textId="77777777" w:rsidR="009143EE" w:rsidRPr="005141A7" w:rsidRDefault="009143EE" w:rsidP="009143EE">
            <w:pPr>
              <w:jc w:val="center"/>
              <w:rPr>
                <w:rFonts w:ascii="Avenir LT Std 35 Light" w:eastAsia="Times New Roman" w:hAnsi="Avenir LT Std 35 Light" w:cs="Arial"/>
                <w:b/>
                <w:bCs/>
                <w:color w:val="000000"/>
                <w:sz w:val="22"/>
                <w:szCs w:val="22"/>
                <w:lang w:val="en-US"/>
              </w:rPr>
            </w:pPr>
            <w:r w:rsidRPr="005141A7">
              <w:rPr>
                <w:rFonts w:ascii="Avenir LT Std 35 Light" w:eastAsiaTheme="minorHAnsi" w:hAnsi="Avenir LT Std 35 Light" w:cs="Arial"/>
                <w:b/>
                <w:bCs/>
                <w:color w:val="000000"/>
                <w:sz w:val="22"/>
                <w:szCs w:val="22"/>
              </w:rPr>
              <w:t>CARD NUMBER</w:t>
            </w:r>
          </w:p>
        </w:tc>
        <w:tc>
          <w:tcPr>
            <w:tcW w:w="2059" w:type="pct"/>
            <w:shd w:val="clear" w:color="auto" w:fill="auto"/>
            <w:vAlign w:val="center"/>
            <w:hideMark/>
          </w:tcPr>
          <w:p w14:paraId="3BF5A7A4" w14:textId="77777777" w:rsidR="009143EE" w:rsidRPr="005141A7" w:rsidRDefault="009143EE" w:rsidP="009143EE">
            <w:pPr>
              <w:jc w:val="center"/>
              <w:rPr>
                <w:rFonts w:ascii="Avenir LT Std 35 Light" w:eastAsia="Times New Roman" w:hAnsi="Avenir LT Std 35 Light" w:cs="Arial"/>
                <w:b/>
                <w:bCs/>
                <w:color w:val="000000"/>
                <w:sz w:val="22"/>
                <w:szCs w:val="22"/>
                <w:lang w:val="en-US"/>
              </w:rPr>
            </w:pPr>
            <w:r w:rsidRPr="005141A7">
              <w:rPr>
                <w:rFonts w:ascii="Avenir LT Std 35 Light" w:eastAsiaTheme="minorHAnsi" w:hAnsi="Avenir LT Std 35 Light" w:cs="Arial"/>
                <w:b/>
                <w:bCs/>
                <w:color w:val="000000"/>
                <w:sz w:val="22"/>
                <w:szCs w:val="22"/>
              </w:rPr>
              <w:t>STATEMENT</w:t>
            </w:r>
          </w:p>
        </w:tc>
        <w:tc>
          <w:tcPr>
            <w:tcW w:w="2367" w:type="pct"/>
            <w:shd w:val="clear" w:color="auto" w:fill="auto"/>
            <w:vAlign w:val="center"/>
            <w:hideMark/>
          </w:tcPr>
          <w:p w14:paraId="5A2D2082" w14:textId="77777777" w:rsidR="009143EE" w:rsidRPr="005141A7" w:rsidRDefault="009143EE" w:rsidP="009143EE">
            <w:pPr>
              <w:rPr>
                <w:rFonts w:ascii="Avenir LT Std 35 Light" w:eastAsia="Times New Roman" w:hAnsi="Avenir LT Std 35 Light" w:cs="Arial"/>
                <w:b/>
                <w:bCs/>
                <w:color w:val="000000"/>
                <w:sz w:val="22"/>
                <w:szCs w:val="22"/>
                <w:lang w:val="en-US"/>
              </w:rPr>
            </w:pPr>
            <w:r w:rsidRPr="005141A7">
              <w:rPr>
                <w:rFonts w:ascii="Avenir LT Std 35 Light" w:eastAsiaTheme="minorHAnsi" w:hAnsi="Avenir LT Std 35 Light" w:cs="Arial"/>
                <w:b/>
                <w:bCs/>
                <w:color w:val="000000"/>
                <w:sz w:val="22"/>
                <w:szCs w:val="22"/>
              </w:rPr>
              <w:t>ANSWER</w:t>
            </w:r>
          </w:p>
        </w:tc>
      </w:tr>
      <w:tr w:rsidR="009143EE" w:rsidRPr="005141A7" w14:paraId="45E85DF5" w14:textId="77777777" w:rsidTr="00E63323">
        <w:trPr>
          <w:trHeight w:val="610"/>
        </w:trPr>
        <w:tc>
          <w:tcPr>
            <w:tcW w:w="574" w:type="pct"/>
            <w:shd w:val="clear" w:color="auto" w:fill="auto"/>
            <w:hideMark/>
          </w:tcPr>
          <w:p w14:paraId="42CD6414"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1</w:t>
            </w:r>
          </w:p>
        </w:tc>
        <w:tc>
          <w:tcPr>
            <w:tcW w:w="2059" w:type="pct"/>
            <w:shd w:val="clear" w:color="auto" w:fill="auto"/>
            <w:hideMark/>
          </w:tcPr>
          <w:p w14:paraId="5C852396" w14:textId="4CA80D14"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You don’t</w:t>
            </w:r>
            <w:r w:rsidR="00572FF1">
              <w:rPr>
                <w:rFonts w:ascii="Avenir LT Std 35 Light" w:eastAsia="Times New Roman" w:hAnsi="Avenir LT Std 35 Light" w:cs="Arial"/>
                <w:color w:val="000000"/>
                <w:sz w:val="22"/>
                <w:szCs w:val="22"/>
              </w:rPr>
              <w:t xml:space="preserve"> necessarily</w:t>
            </w:r>
            <w:r w:rsidRPr="005141A7">
              <w:rPr>
                <w:rFonts w:ascii="Avenir LT Std 35 Light" w:eastAsia="Times New Roman" w:hAnsi="Avenir LT Std 35 Light" w:cs="Arial"/>
                <w:color w:val="000000"/>
                <w:sz w:val="22"/>
                <w:szCs w:val="22"/>
              </w:rPr>
              <w:t xml:space="preserve"> ne</w:t>
            </w:r>
            <w:r w:rsidR="00572FF1">
              <w:rPr>
                <w:rFonts w:ascii="Avenir LT Std 35 Light" w:eastAsia="Times New Roman" w:hAnsi="Avenir LT Std 35 Light" w:cs="Arial"/>
                <w:color w:val="000000"/>
                <w:sz w:val="22"/>
                <w:szCs w:val="22"/>
              </w:rPr>
              <w:t xml:space="preserve">ed an electronic MIS for a Social Protection System. </w:t>
            </w:r>
          </w:p>
        </w:tc>
        <w:tc>
          <w:tcPr>
            <w:tcW w:w="2367" w:type="pct"/>
            <w:shd w:val="clear" w:color="auto" w:fill="auto"/>
            <w:hideMark/>
          </w:tcPr>
          <w:p w14:paraId="7AB326E7"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True – you can run a social protection programme purely on paper with no digitization or using a very basic Excel-based database (however, this is much less effective)</w:t>
            </w:r>
          </w:p>
        </w:tc>
      </w:tr>
      <w:tr w:rsidR="009143EE" w:rsidRPr="005141A7" w14:paraId="53D46C6A" w14:textId="77777777" w:rsidTr="00E63323">
        <w:trPr>
          <w:trHeight w:val="610"/>
        </w:trPr>
        <w:tc>
          <w:tcPr>
            <w:tcW w:w="574" w:type="pct"/>
            <w:shd w:val="clear" w:color="auto" w:fill="auto"/>
            <w:hideMark/>
          </w:tcPr>
          <w:p w14:paraId="7E696B86"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2</w:t>
            </w:r>
          </w:p>
        </w:tc>
        <w:tc>
          <w:tcPr>
            <w:tcW w:w="2059" w:type="pct"/>
            <w:shd w:val="clear" w:color="auto" w:fill="auto"/>
            <w:hideMark/>
          </w:tcPr>
          <w:p w14:paraId="2D4EE69F" w14:textId="2C0DD9FB"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 xml:space="preserve">An MIS is a database </w:t>
            </w:r>
          </w:p>
        </w:tc>
        <w:tc>
          <w:tcPr>
            <w:tcW w:w="2367" w:type="pct"/>
            <w:shd w:val="clear" w:color="auto" w:fill="auto"/>
            <w:hideMark/>
          </w:tcPr>
          <w:p w14:paraId="46F22DD0" w14:textId="31329314"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MIS</w:t>
            </w:r>
            <w:r w:rsidR="00572FF1">
              <w:rPr>
                <w:rFonts w:ascii="Avenir LT Std 35 Light" w:eastAsia="Times New Roman" w:hAnsi="Avenir LT Std 35 Light" w:cs="Arial"/>
                <w:color w:val="000000"/>
                <w:sz w:val="22"/>
                <w:szCs w:val="22"/>
              </w:rPr>
              <w:t>s</w:t>
            </w:r>
            <w:r w:rsidRPr="005141A7">
              <w:rPr>
                <w:rFonts w:ascii="Avenir LT Std 35 Light" w:eastAsia="Times New Roman" w:hAnsi="Avenir LT Std 35 Light" w:cs="Arial"/>
                <w:color w:val="000000"/>
                <w:sz w:val="22"/>
                <w:szCs w:val="22"/>
              </w:rPr>
              <w:t xml:space="preserve"> are an application software that helps to input, extract and transform data from programme databases</w:t>
            </w:r>
          </w:p>
        </w:tc>
      </w:tr>
      <w:tr w:rsidR="009143EE" w:rsidRPr="005141A7" w14:paraId="028E23DE" w14:textId="77777777" w:rsidTr="00E63323">
        <w:trPr>
          <w:trHeight w:val="610"/>
        </w:trPr>
        <w:tc>
          <w:tcPr>
            <w:tcW w:w="574" w:type="pct"/>
            <w:shd w:val="clear" w:color="auto" w:fill="auto"/>
            <w:hideMark/>
          </w:tcPr>
          <w:p w14:paraId="174FEEE9"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3</w:t>
            </w:r>
          </w:p>
        </w:tc>
        <w:tc>
          <w:tcPr>
            <w:tcW w:w="2059" w:type="pct"/>
            <w:shd w:val="clear" w:color="auto" w:fill="auto"/>
            <w:hideMark/>
          </w:tcPr>
          <w:p w14:paraId="708D104C" w14:textId="3D491ACC"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Management Information Systems are a simple way to improve SP program processes</w:t>
            </w:r>
          </w:p>
        </w:tc>
        <w:tc>
          <w:tcPr>
            <w:tcW w:w="2367" w:type="pct"/>
            <w:shd w:val="clear" w:color="auto" w:fill="auto"/>
            <w:hideMark/>
          </w:tcPr>
          <w:p w14:paraId="6EB72187" w14:textId="07AB6C38"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not simple! Very complex to set-up, though of course they do simplify life hugely once they are adequately up and running</w:t>
            </w:r>
          </w:p>
        </w:tc>
      </w:tr>
      <w:tr w:rsidR="009143EE" w:rsidRPr="005141A7" w14:paraId="7A4B8743" w14:textId="77777777" w:rsidTr="00E63323">
        <w:trPr>
          <w:trHeight w:val="610"/>
        </w:trPr>
        <w:tc>
          <w:tcPr>
            <w:tcW w:w="574" w:type="pct"/>
            <w:shd w:val="clear" w:color="auto" w:fill="auto"/>
            <w:hideMark/>
          </w:tcPr>
          <w:p w14:paraId="2202BDD0"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4</w:t>
            </w:r>
          </w:p>
        </w:tc>
        <w:tc>
          <w:tcPr>
            <w:tcW w:w="2059" w:type="pct"/>
            <w:shd w:val="clear" w:color="auto" w:fill="auto"/>
            <w:hideMark/>
          </w:tcPr>
          <w:p w14:paraId="5E3896F3"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The design of an MIS can be fully outsourced to IT developers</w:t>
            </w:r>
          </w:p>
        </w:tc>
        <w:tc>
          <w:tcPr>
            <w:tcW w:w="2367" w:type="pct"/>
            <w:shd w:val="clear" w:color="auto" w:fill="auto"/>
            <w:hideMark/>
          </w:tcPr>
          <w:p w14:paraId="3C03D693"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interactive, modular, ongoing process and strong ownership and support needed from programme team</w:t>
            </w:r>
          </w:p>
        </w:tc>
      </w:tr>
      <w:tr w:rsidR="009143EE" w:rsidRPr="005141A7" w14:paraId="4F62E004" w14:textId="77777777" w:rsidTr="00E63323">
        <w:trPr>
          <w:trHeight w:val="610"/>
        </w:trPr>
        <w:tc>
          <w:tcPr>
            <w:tcW w:w="574" w:type="pct"/>
            <w:shd w:val="clear" w:color="auto" w:fill="auto"/>
            <w:hideMark/>
          </w:tcPr>
          <w:p w14:paraId="3E910894"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5</w:t>
            </w:r>
          </w:p>
        </w:tc>
        <w:tc>
          <w:tcPr>
            <w:tcW w:w="2059" w:type="pct"/>
            <w:shd w:val="clear" w:color="auto" w:fill="auto"/>
            <w:hideMark/>
          </w:tcPr>
          <w:p w14:paraId="5D02FDB1"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Your MIS solution should be context specific</w:t>
            </w:r>
          </w:p>
        </w:tc>
        <w:tc>
          <w:tcPr>
            <w:tcW w:w="2367" w:type="pct"/>
            <w:shd w:val="clear" w:color="auto" w:fill="auto"/>
            <w:hideMark/>
          </w:tcPr>
          <w:p w14:paraId="56CB46AB"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True – importing solutions from elsewhere is unlikely to work in your context as your programme MIS needs to respond to your needs</w:t>
            </w:r>
          </w:p>
        </w:tc>
      </w:tr>
      <w:tr w:rsidR="009143EE" w:rsidRPr="005141A7" w14:paraId="068E7B6D" w14:textId="77777777" w:rsidTr="00E63323">
        <w:trPr>
          <w:trHeight w:val="905"/>
        </w:trPr>
        <w:tc>
          <w:tcPr>
            <w:tcW w:w="574" w:type="pct"/>
            <w:shd w:val="clear" w:color="auto" w:fill="auto"/>
            <w:hideMark/>
          </w:tcPr>
          <w:p w14:paraId="1F38E7C0"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6</w:t>
            </w:r>
          </w:p>
        </w:tc>
        <w:tc>
          <w:tcPr>
            <w:tcW w:w="2059" w:type="pct"/>
            <w:shd w:val="clear" w:color="auto" w:fill="auto"/>
            <w:hideMark/>
          </w:tcPr>
          <w:p w14:paraId="651F729C" w14:textId="3C9599D2"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 xml:space="preserve">Programme MISs always support all of the SP administrative functions, including: registration and </w:t>
            </w:r>
            <w:r w:rsidR="00E63323" w:rsidRPr="005141A7">
              <w:rPr>
                <w:rFonts w:ascii="Avenir LT Std 35 Light" w:eastAsia="Times New Roman" w:hAnsi="Avenir LT Std 35 Light" w:cs="Arial"/>
                <w:color w:val="000000"/>
                <w:sz w:val="22"/>
                <w:szCs w:val="22"/>
              </w:rPr>
              <w:t>enrolment</w:t>
            </w:r>
            <w:r w:rsidRPr="005141A7">
              <w:rPr>
                <w:rFonts w:ascii="Avenir LT Std 35 Light" w:eastAsia="Times New Roman" w:hAnsi="Avenir LT Std 35 Light" w:cs="Arial"/>
                <w:color w:val="000000"/>
                <w:sz w:val="22"/>
                <w:szCs w:val="22"/>
              </w:rPr>
              <w:t xml:space="preserve"> of beneficiaries, payments/delivery, complaints and appeals, monitoring and evaluation, conditionality compliance, etc</w:t>
            </w:r>
          </w:p>
        </w:tc>
        <w:tc>
          <w:tcPr>
            <w:tcW w:w="2367" w:type="pct"/>
            <w:shd w:val="clear" w:color="auto" w:fill="auto"/>
            <w:hideMark/>
          </w:tcPr>
          <w:p w14:paraId="027CBDEA" w14:textId="7C4126ED"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they support the functions they have been programme</w:t>
            </w:r>
            <w:r w:rsidR="00E63323" w:rsidRPr="005141A7">
              <w:rPr>
                <w:rFonts w:ascii="Avenir LT Std 35 Light" w:eastAsia="Times New Roman" w:hAnsi="Avenir LT Std 35 Light" w:cs="Arial"/>
                <w:color w:val="000000"/>
                <w:sz w:val="22"/>
                <w:szCs w:val="22"/>
              </w:rPr>
              <w:t xml:space="preserve">d to support, nothing more than </w:t>
            </w:r>
            <w:r w:rsidRPr="005141A7">
              <w:rPr>
                <w:rFonts w:ascii="Avenir LT Std 35 Light" w:eastAsia="Times New Roman" w:hAnsi="Avenir LT Std 35 Light" w:cs="Arial"/>
                <w:color w:val="000000"/>
                <w:sz w:val="22"/>
                <w:szCs w:val="22"/>
              </w:rPr>
              <w:t>that.</w:t>
            </w:r>
          </w:p>
        </w:tc>
      </w:tr>
      <w:tr w:rsidR="009143EE" w:rsidRPr="005141A7" w14:paraId="57AD9AB5" w14:textId="77777777" w:rsidTr="00E63323">
        <w:trPr>
          <w:trHeight w:val="610"/>
        </w:trPr>
        <w:tc>
          <w:tcPr>
            <w:tcW w:w="574" w:type="pct"/>
            <w:shd w:val="clear" w:color="auto" w:fill="auto"/>
            <w:hideMark/>
          </w:tcPr>
          <w:p w14:paraId="2321A7AB"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7</w:t>
            </w:r>
          </w:p>
        </w:tc>
        <w:tc>
          <w:tcPr>
            <w:tcW w:w="2059" w:type="pct"/>
            <w:shd w:val="clear" w:color="auto" w:fill="auto"/>
            <w:hideMark/>
          </w:tcPr>
          <w:p w14:paraId="5D2A15E4"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Programme MISs ensure transparency and good governance of Social Protection Programmes</w:t>
            </w:r>
          </w:p>
        </w:tc>
        <w:tc>
          <w:tcPr>
            <w:tcW w:w="2367" w:type="pct"/>
            <w:shd w:val="clear" w:color="auto" w:fill="auto"/>
            <w:hideMark/>
          </w:tcPr>
          <w:p w14:paraId="3296A10F"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 xml:space="preserve">True – for example, they enable a streamlined process for beneficiary data validation/verification and for payment reconciliation </w:t>
            </w:r>
          </w:p>
        </w:tc>
      </w:tr>
      <w:tr w:rsidR="009143EE" w:rsidRPr="005141A7" w14:paraId="71D569E1" w14:textId="77777777" w:rsidTr="00E63323">
        <w:trPr>
          <w:trHeight w:val="610"/>
        </w:trPr>
        <w:tc>
          <w:tcPr>
            <w:tcW w:w="574" w:type="pct"/>
            <w:shd w:val="clear" w:color="auto" w:fill="auto"/>
            <w:hideMark/>
          </w:tcPr>
          <w:p w14:paraId="3A14FEED"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8</w:t>
            </w:r>
          </w:p>
        </w:tc>
        <w:tc>
          <w:tcPr>
            <w:tcW w:w="2059" w:type="pct"/>
            <w:shd w:val="clear" w:color="auto" w:fill="auto"/>
            <w:hideMark/>
          </w:tcPr>
          <w:p w14:paraId="52849686"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 xml:space="preserve">Databases linked to an MIS need to store huge amounts of data in order to be </w:t>
            </w:r>
            <w:r w:rsidRPr="005141A7">
              <w:rPr>
                <w:rFonts w:ascii="Avenir LT Std 35 Light" w:eastAsia="Times New Roman" w:hAnsi="Avenir LT Std 35 Light" w:cs="Arial"/>
                <w:color w:val="000000"/>
                <w:sz w:val="22"/>
                <w:szCs w:val="22"/>
              </w:rPr>
              <w:lastRenderedPageBreak/>
              <w:t>useful</w:t>
            </w:r>
          </w:p>
        </w:tc>
        <w:tc>
          <w:tcPr>
            <w:tcW w:w="2367" w:type="pct"/>
            <w:shd w:val="clear" w:color="auto" w:fill="auto"/>
            <w:hideMark/>
          </w:tcPr>
          <w:p w14:paraId="438F7702" w14:textId="6A7F48EF"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lastRenderedPageBreak/>
              <w:t xml:space="preserve">False - they only need to collect/store data that is essential to programme functioning. Important </w:t>
            </w:r>
            <w:r w:rsidRPr="005141A7">
              <w:rPr>
                <w:rFonts w:ascii="Avenir LT Std 35 Light" w:eastAsia="Times New Roman" w:hAnsi="Avenir LT Std 35 Light" w:cs="Arial"/>
                <w:color w:val="000000"/>
                <w:sz w:val="22"/>
                <w:szCs w:val="22"/>
              </w:rPr>
              <w:lastRenderedPageBreak/>
              <w:t>to clearly set informational requirements from the start.</w:t>
            </w:r>
          </w:p>
        </w:tc>
      </w:tr>
      <w:tr w:rsidR="009143EE" w:rsidRPr="005141A7" w14:paraId="4A6E18ED" w14:textId="77777777" w:rsidTr="00E63323">
        <w:trPr>
          <w:trHeight w:val="905"/>
        </w:trPr>
        <w:tc>
          <w:tcPr>
            <w:tcW w:w="574" w:type="pct"/>
            <w:shd w:val="clear" w:color="auto" w:fill="auto"/>
            <w:hideMark/>
          </w:tcPr>
          <w:p w14:paraId="234BDAFF"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lastRenderedPageBreak/>
              <w:t>9</w:t>
            </w:r>
          </w:p>
        </w:tc>
        <w:tc>
          <w:tcPr>
            <w:tcW w:w="2059" w:type="pct"/>
            <w:shd w:val="clear" w:color="auto" w:fill="auto"/>
            <w:hideMark/>
          </w:tcPr>
          <w:p w14:paraId="301D1EA9" w14:textId="23FA3F4C"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 xml:space="preserve">In remote areas where there is limited internet access, </w:t>
            </w:r>
            <w:r w:rsidR="002F53B5">
              <w:rPr>
                <w:rFonts w:ascii="Avenir LT Std 35 Light" w:eastAsia="Times New Roman" w:hAnsi="Avenir LT Std 35 Light" w:cs="Arial"/>
                <w:color w:val="000000"/>
                <w:sz w:val="22"/>
                <w:szCs w:val="22"/>
              </w:rPr>
              <w:t>an MIS</w:t>
            </w:r>
            <w:r w:rsidRPr="005141A7">
              <w:rPr>
                <w:rFonts w:ascii="Avenir LT Std 35 Light" w:eastAsia="Times New Roman" w:hAnsi="Avenir LT Std 35 Light" w:cs="Arial"/>
                <w:color w:val="000000"/>
                <w:sz w:val="22"/>
                <w:szCs w:val="22"/>
              </w:rPr>
              <w:t xml:space="preserve"> will not work</w:t>
            </w:r>
          </w:p>
        </w:tc>
        <w:tc>
          <w:tcPr>
            <w:tcW w:w="2367" w:type="pct"/>
            <w:shd w:val="clear" w:color="auto" w:fill="auto"/>
            <w:hideMark/>
          </w:tcPr>
          <w:p w14:paraId="682E11CF" w14:textId="301DD5F6"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there are options for such contexts, including batch-sending (via CD, USB,etc) programme info when needed etc. This does not mean the rest of the system should not be run through an MIS.</w:t>
            </w:r>
          </w:p>
        </w:tc>
      </w:tr>
      <w:tr w:rsidR="009143EE" w:rsidRPr="005141A7" w14:paraId="1557BC34" w14:textId="77777777" w:rsidTr="00E63323">
        <w:trPr>
          <w:trHeight w:val="610"/>
        </w:trPr>
        <w:tc>
          <w:tcPr>
            <w:tcW w:w="574" w:type="pct"/>
            <w:shd w:val="clear" w:color="auto" w:fill="auto"/>
            <w:hideMark/>
          </w:tcPr>
          <w:p w14:paraId="7CBF170F"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10</w:t>
            </w:r>
          </w:p>
        </w:tc>
        <w:tc>
          <w:tcPr>
            <w:tcW w:w="2059" w:type="pct"/>
            <w:shd w:val="clear" w:color="auto" w:fill="auto"/>
            <w:hideMark/>
          </w:tcPr>
          <w:p w14:paraId="49E487EB"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An MIS can really support decision making and management but it needs to be carefully designed to do this</w:t>
            </w:r>
          </w:p>
        </w:tc>
        <w:tc>
          <w:tcPr>
            <w:tcW w:w="2367" w:type="pct"/>
            <w:shd w:val="clear" w:color="auto" w:fill="auto"/>
            <w:hideMark/>
          </w:tcPr>
          <w:p w14:paraId="5F3F2ABF"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True – it will only support decision making and management if it has been designed to do so (e.g. correct reports pre-programmed to be accessed at the click of a button)</w:t>
            </w:r>
          </w:p>
        </w:tc>
      </w:tr>
      <w:tr w:rsidR="009143EE" w:rsidRPr="005141A7" w14:paraId="23B36ED9" w14:textId="77777777" w:rsidTr="00E63323">
        <w:trPr>
          <w:trHeight w:val="610"/>
        </w:trPr>
        <w:tc>
          <w:tcPr>
            <w:tcW w:w="574" w:type="pct"/>
            <w:shd w:val="clear" w:color="auto" w:fill="auto"/>
            <w:hideMark/>
          </w:tcPr>
          <w:p w14:paraId="61DBD00F"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11</w:t>
            </w:r>
          </w:p>
        </w:tc>
        <w:tc>
          <w:tcPr>
            <w:tcW w:w="2059" w:type="pct"/>
            <w:shd w:val="clear" w:color="auto" w:fill="auto"/>
            <w:hideMark/>
          </w:tcPr>
          <w:p w14:paraId="48C9BFFE" w14:textId="2D59B488" w:rsidR="002F53B5" w:rsidRPr="002F53B5" w:rsidRDefault="009143EE" w:rsidP="00E63323">
            <w:pPr>
              <w:rPr>
                <w:rFonts w:ascii="Avenir LT Std 35 Light" w:eastAsia="Times New Roman" w:hAnsi="Avenir LT Std 35 Light" w:cs="Arial"/>
                <w:color w:val="000000"/>
                <w:sz w:val="22"/>
                <w:szCs w:val="22"/>
              </w:rPr>
            </w:pPr>
            <w:r w:rsidRPr="005141A7">
              <w:rPr>
                <w:rFonts w:ascii="Avenir LT Std 35 Light" w:eastAsia="Times New Roman" w:hAnsi="Avenir LT Std 35 Light" w:cs="Arial"/>
                <w:color w:val="000000"/>
                <w:sz w:val="22"/>
                <w:szCs w:val="22"/>
              </w:rPr>
              <w:t>Depending on your country’s institutional, technological and operational considerations, international best practice may not be the appropriate solution</w:t>
            </w:r>
            <w:r w:rsidR="002F53B5">
              <w:rPr>
                <w:rFonts w:ascii="Avenir LT Std 35 Light" w:eastAsia="Times New Roman" w:hAnsi="Avenir LT Std 35 Light" w:cs="Arial"/>
                <w:color w:val="000000"/>
                <w:sz w:val="22"/>
                <w:szCs w:val="22"/>
              </w:rPr>
              <w:t xml:space="preserve"> when designing an MIS</w:t>
            </w:r>
          </w:p>
        </w:tc>
        <w:tc>
          <w:tcPr>
            <w:tcW w:w="2367" w:type="pct"/>
            <w:shd w:val="clear" w:color="auto" w:fill="auto"/>
            <w:hideMark/>
          </w:tcPr>
          <w:p w14:paraId="7ED7465E"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True – while other countries may have more complex and sophisticated systems that achieve a lot, these may not be appropriate to your context (e.g. low capacity, lack of national ID, etc)</w:t>
            </w:r>
          </w:p>
        </w:tc>
      </w:tr>
      <w:tr w:rsidR="009143EE" w:rsidRPr="005141A7" w14:paraId="3A121F46" w14:textId="77777777" w:rsidTr="00E63323">
        <w:trPr>
          <w:trHeight w:val="590"/>
        </w:trPr>
        <w:tc>
          <w:tcPr>
            <w:tcW w:w="574" w:type="pct"/>
            <w:shd w:val="clear" w:color="auto" w:fill="auto"/>
            <w:hideMark/>
          </w:tcPr>
          <w:p w14:paraId="35B0477C" w14:textId="77777777" w:rsidR="009143EE" w:rsidRPr="005141A7" w:rsidRDefault="009143EE" w:rsidP="00E63323">
            <w:pPr>
              <w:jc w:val="cente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12</w:t>
            </w:r>
          </w:p>
        </w:tc>
        <w:tc>
          <w:tcPr>
            <w:tcW w:w="2059" w:type="pct"/>
            <w:shd w:val="clear" w:color="auto" w:fill="auto"/>
            <w:hideMark/>
          </w:tcPr>
          <w:p w14:paraId="46B332EB" w14:textId="77777777"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Once your MIS is designed, no further design work is necessary</w:t>
            </w:r>
          </w:p>
        </w:tc>
        <w:tc>
          <w:tcPr>
            <w:tcW w:w="2367" w:type="pct"/>
            <w:shd w:val="clear" w:color="auto" w:fill="auto"/>
            <w:hideMark/>
          </w:tcPr>
          <w:p w14:paraId="63B5372A" w14:textId="72BE4008" w:rsidR="009143EE" w:rsidRPr="005141A7" w:rsidRDefault="009143EE" w:rsidP="00E63323">
            <w:pPr>
              <w:rPr>
                <w:rFonts w:ascii="Avenir LT Std 35 Light" w:eastAsia="Times New Roman" w:hAnsi="Avenir LT Std 35 Light" w:cs="Arial"/>
                <w:color w:val="000000"/>
                <w:sz w:val="22"/>
                <w:szCs w:val="22"/>
                <w:lang w:val="en-US"/>
              </w:rPr>
            </w:pPr>
            <w:r w:rsidRPr="005141A7">
              <w:rPr>
                <w:rFonts w:ascii="Avenir LT Std 35 Light" w:eastAsia="Times New Roman" w:hAnsi="Avenir LT Std 35 Light" w:cs="Arial"/>
                <w:color w:val="000000"/>
                <w:sz w:val="22"/>
                <w:szCs w:val="22"/>
              </w:rPr>
              <w:t>False -  requires continuous change depending on policy changes and user testing etc… That is why open source and capacity building is important!</w:t>
            </w:r>
          </w:p>
        </w:tc>
      </w:tr>
    </w:tbl>
    <w:p w14:paraId="1F191223" w14:textId="77777777" w:rsidR="009143EE" w:rsidRPr="005141A7" w:rsidRDefault="009143EE" w:rsidP="00FA17F4">
      <w:pPr>
        <w:jc w:val="both"/>
        <w:rPr>
          <w:rFonts w:ascii="Avenir LT Std 35 Light" w:hAnsi="Avenir LT Std 35 Light" w:cs="Arial"/>
          <w:b/>
          <w:sz w:val="22"/>
          <w:szCs w:val="22"/>
          <w:highlight w:val="yellow"/>
        </w:rPr>
      </w:pPr>
    </w:p>
    <w:tbl>
      <w:tblPr>
        <w:tblStyle w:val="TableGrid"/>
        <w:tblpPr w:leftFromText="180" w:rightFromText="180" w:vertAnchor="text" w:horzAnchor="page" w:tblpX="1090" w:tblpY="424"/>
        <w:tblW w:w="10465" w:type="dxa"/>
        <w:tblLook w:val="04A0" w:firstRow="1" w:lastRow="0" w:firstColumn="1" w:lastColumn="0" w:noHBand="0" w:noVBand="1"/>
      </w:tblPr>
      <w:tblGrid>
        <w:gridCol w:w="1264"/>
        <w:gridCol w:w="4176"/>
        <w:gridCol w:w="5025"/>
      </w:tblGrid>
      <w:tr w:rsidR="00E63323" w:rsidRPr="005141A7" w14:paraId="542DD69F" w14:textId="77777777" w:rsidTr="00E63323">
        <w:trPr>
          <w:trHeight w:val="624"/>
        </w:trPr>
        <w:tc>
          <w:tcPr>
            <w:tcW w:w="10465" w:type="dxa"/>
            <w:gridSpan w:val="3"/>
            <w:vAlign w:val="center"/>
          </w:tcPr>
          <w:p w14:paraId="5A06DBDF" w14:textId="72938F1B" w:rsidR="00E63323" w:rsidRPr="005141A7" w:rsidRDefault="000A1464" w:rsidP="00E63323">
            <w:pPr>
              <w:jc w:val="center"/>
              <w:rPr>
                <w:rFonts w:ascii="Avenir LT Std 35 Light" w:hAnsi="Avenir LT Std 35 Light" w:cs="Arial"/>
                <w:b/>
                <w:sz w:val="22"/>
                <w:szCs w:val="22"/>
              </w:rPr>
            </w:pPr>
            <w:r w:rsidRPr="005141A7">
              <w:rPr>
                <w:rFonts w:ascii="Avenir LT Std 35 Light" w:hAnsi="Avenir LT Std 35 Light" w:cs="Arial"/>
                <w:b/>
                <w:bCs/>
                <w:color w:val="000000"/>
                <w:sz w:val="22"/>
                <w:szCs w:val="22"/>
              </w:rPr>
              <w:t xml:space="preserve">MYTHBUSTER CARDS </w:t>
            </w:r>
            <w:r w:rsidR="002F53B5">
              <w:rPr>
                <w:rFonts w:ascii="Avenir LT Std 35 Light" w:hAnsi="Avenir LT Std 35 Light" w:cs="Arial"/>
                <w:b/>
                <w:bCs/>
                <w:color w:val="000000"/>
                <w:sz w:val="22"/>
                <w:szCs w:val="22"/>
              </w:rPr>
              <w:t>II</w:t>
            </w:r>
            <w:r w:rsidRPr="005141A7">
              <w:rPr>
                <w:rFonts w:ascii="Avenir LT Std 35 Light" w:hAnsi="Avenir LT Std 35 Light" w:cs="Arial"/>
                <w:b/>
                <w:bCs/>
                <w:color w:val="000000"/>
                <w:sz w:val="22"/>
                <w:szCs w:val="22"/>
              </w:rPr>
              <w:t>: INTEGRATION</w:t>
            </w:r>
          </w:p>
        </w:tc>
      </w:tr>
      <w:tr w:rsidR="00E63323" w:rsidRPr="005141A7" w14:paraId="177FDA12" w14:textId="77777777" w:rsidTr="00E63323">
        <w:tc>
          <w:tcPr>
            <w:tcW w:w="1264" w:type="dxa"/>
          </w:tcPr>
          <w:p w14:paraId="7D8F7F14" w14:textId="77777777" w:rsidR="00E63323" w:rsidRPr="005141A7" w:rsidRDefault="00E63323" w:rsidP="00E63323">
            <w:pPr>
              <w:rPr>
                <w:rFonts w:ascii="Avenir LT Std 35 Light" w:hAnsi="Avenir LT Std 35 Light" w:cs="Arial"/>
                <w:b/>
                <w:sz w:val="22"/>
                <w:szCs w:val="22"/>
              </w:rPr>
            </w:pPr>
            <w:r w:rsidRPr="005141A7">
              <w:rPr>
                <w:rFonts w:ascii="Avenir LT Std 35 Light" w:hAnsi="Avenir LT Std 35 Light" w:cs="Arial"/>
                <w:b/>
                <w:sz w:val="22"/>
                <w:szCs w:val="22"/>
              </w:rPr>
              <w:t>CARD NUMBER</w:t>
            </w:r>
          </w:p>
        </w:tc>
        <w:tc>
          <w:tcPr>
            <w:tcW w:w="4176" w:type="dxa"/>
          </w:tcPr>
          <w:p w14:paraId="050B22FF" w14:textId="77777777" w:rsidR="00E63323" w:rsidRPr="005141A7" w:rsidRDefault="00E63323" w:rsidP="00E63323">
            <w:pPr>
              <w:rPr>
                <w:rFonts w:ascii="Avenir LT Std 35 Light" w:hAnsi="Avenir LT Std 35 Light" w:cs="Arial"/>
                <w:b/>
                <w:sz w:val="22"/>
                <w:szCs w:val="22"/>
              </w:rPr>
            </w:pPr>
            <w:r w:rsidRPr="005141A7">
              <w:rPr>
                <w:rFonts w:ascii="Avenir LT Std 35 Light" w:hAnsi="Avenir LT Std 35 Light" w:cs="Arial"/>
                <w:b/>
                <w:sz w:val="22"/>
                <w:szCs w:val="22"/>
              </w:rPr>
              <w:t xml:space="preserve">STATEMENT </w:t>
            </w:r>
          </w:p>
        </w:tc>
        <w:tc>
          <w:tcPr>
            <w:tcW w:w="5025" w:type="dxa"/>
          </w:tcPr>
          <w:p w14:paraId="174A4683" w14:textId="77777777" w:rsidR="00E63323" w:rsidRPr="005141A7" w:rsidRDefault="00E63323" w:rsidP="00E63323">
            <w:pPr>
              <w:rPr>
                <w:rFonts w:ascii="Avenir LT Std 35 Light" w:hAnsi="Avenir LT Std 35 Light" w:cs="Arial"/>
                <w:b/>
                <w:sz w:val="22"/>
                <w:szCs w:val="22"/>
              </w:rPr>
            </w:pPr>
            <w:r w:rsidRPr="005141A7">
              <w:rPr>
                <w:rFonts w:ascii="Avenir LT Std 35 Light" w:hAnsi="Avenir LT Std 35 Light" w:cs="Arial"/>
                <w:b/>
                <w:sz w:val="22"/>
                <w:szCs w:val="22"/>
              </w:rPr>
              <w:t>ANSWER</w:t>
            </w:r>
          </w:p>
        </w:tc>
      </w:tr>
      <w:tr w:rsidR="00E63323" w:rsidRPr="005141A7" w14:paraId="2B144406" w14:textId="77777777" w:rsidTr="00E63323">
        <w:trPr>
          <w:trHeight w:val="950"/>
        </w:trPr>
        <w:tc>
          <w:tcPr>
            <w:tcW w:w="1264" w:type="dxa"/>
          </w:tcPr>
          <w:p w14:paraId="1EDDAD26"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t>13</w:t>
            </w:r>
          </w:p>
        </w:tc>
        <w:tc>
          <w:tcPr>
            <w:tcW w:w="4176" w:type="dxa"/>
          </w:tcPr>
          <w:p w14:paraId="39483EA8" w14:textId="1F053442"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 xml:space="preserve">There is only one key approach to use when developing an Integrated System for Information Management and that’s </w:t>
            </w:r>
            <w:r w:rsidR="002F53B5">
              <w:rPr>
                <w:rFonts w:ascii="Avenir LT Std 35 Light" w:hAnsi="Avenir LT Std 35 Light" w:cs="Arial"/>
                <w:sz w:val="22"/>
                <w:szCs w:val="22"/>
              </w:rPr>
              <w:t xml:space="preserve">the </w:t>
            </w:r>
            <w:r w:rsidRPr="005141A7">
              <w:rPr>
                <w:rFonts w:ascii="Avenir LT Std 35 Light" w:hAnsi="Avenir LT Std 35 Light" w:cs="Arial"/>
                <w:sz w:val="22"/>
                <w:szCs w:val="22"/>
              </w:rPr>
              <w:t xml:space="preserve">Social Registry </w:t>
            </w:r>
          </w:p>
        </w:tc>
        <w:tc>
          <w:tcPr>
            <w:tcW w:w="5025" w:type="dxa"/>
          </w:tcPr>
          <w:p w14:paraId="2CA0ACDC" w14:textId="628AD581" w:rsidR="00E63323" w:rsidRPr="005141A7" w:rsidRDefault="00E63323" w:rsidP="009F4CBE">
            <w:pPr>
              <w:rPr>
                <w:rFonts w:ascii="Avenir LT Std 35 Light" w:hAnsi="Avenir LT Std 35 Light" w:cs="Arial"/>
                <w:sz w:val="22"/>
                <w:szCs w:val="22"/>
              </w:rPr>
            </w:pPr>
            <w:r w:rsidRPr="005141A7">
              <w:rPr>
                <w:rFonts w:ascii="Avenir LT Std 35 Light" w:hAnsi="Avenir LT Std 35 Light" w:cs="Arial"/>
                <w:sz w:val="22"/>
                <w:szCs w:val="22"/>
              </w:rPr>
              <w:t>False – depending on the objectives of integration pursued and the country set-up, other options may be more appropriate (e.g. Integrated beneficiary registry)</w:t>
            </w:r>
          </w:p>
        </w:tc>
      </w:tr>
      <w:tr w:rsidR="00E63323" w:rsidRPr="005141A7" w14:paraId="7B63E213" w14:textId="77777777" w:rsidTr="00E63323">
        <w:tc>
          <w:tcPr>
            <w:tcW w:w="1264" w:type="dxa"/>
          </w:tcPr>
          <w:p w14:paraId="43825453"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t>14</w:t>
            </w:r>
          </w:p>
        </w:tc>
        <w:tc>
          <w:tcPr>
            <w:tcW w:w="4176" w:type="dxa"/>
          </w:tcPr>
          <w:p w14:paraId="2DC6F03C" w14:textId="77777777" w:rsidR="00E63323"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Regardless of the selected approach to integration (e.g. social registry vs integrated beneficiary registry), a government will be able to have an overview of who receives what in terms of a grant</w:t>
            </w:r>
          </w:p>
          <w:p w14:paraId="79E9CC31" w14:textId="77777777" w:rsidR="009F4CBE" w:rsidRPr="005141A7" w:rsidRDefault="009F4CBE" w:rsidP="00E63323">
            <w:pPr>
              <w:rPr>
                <w:rFonts w:ascii="Avenir LT Std 35 Light" w:hAnsi="Avenir LT Std 35 Light" w:cs="Arial"/>
                <w:sz w:val="22"/>
                <w:szCs w:val="22"/>
              </w:rPr>
            </w:pPr>
          </w:p>
        </w:tc>
        <w:tc>
          <w:tcPr>
            <w:tcW w:w="5025" w:type="dxa"/>
          </w:tcPr>
          <w:p w14:paraId="0D7A7429" w14:textId="77777777" w:rsidR="00E63323"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False -  only possible within an integrated beneficiary registry unless there are explicit data sharing agreements between individual programmes and social registry</w:t>
            </w:r>
          </w:p>
          <w:p w14:paraId="194B5E0D" w14:textId="77777777" w:rsidR="009F4CBE" w:rsidRPr="005141A7" w:rsidRDefault="009F4CBE" w:rsidP="00E63323">
            <w:pPr>
              <w:rPr>
                <w:rFonts w:ascii="Avenir LT Std 35 Light" w:hAnsi="Avenir LT Std 35 Light" w:cs="Arial"/>
                <w:sz w:val="22"/>
                <w:szCs w:val="22"/>
              </w:rPr>
            </w:pPr>
          </w:p>
        </w:tc>
      </w:tr>
      <w:tr w:rsidR="00E63323" w:rsidRPr="005141A7" w14:paraId="3B9C654E" w14:textId="77777777" w:rsidTr="00E63323">
        <w:tc>
          <w:tcPr>
            <w:tcW w:w="1264" w:type="dxa"/>
          </w:tcPr>
          <w:p w14:paraId="41E4EC70"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t>15</w:t>
            </w:r>
          </w:p>
        </w:tc>
        <w:tc>
          <w:tcPr>
            <w:tcW w:w="4176" w:type="dxa"/>
          </w:tcPr>
          <w:p w14:paraId="064F5025" w14:textId="77777777"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Integration  is mainly a policy issue requiring political and institutional arrangements rather than technical “fixes”</w:t>
            </w:r>
          </w:p>
        </w:tc>
        <w:tc>
          <w:tcPr>
            <w:tcW w:w="5025" w:type="dxa"/>
          </w:tcPr>
          <w:p w14:paraId="57D904DD" w14:textId="27437922" w:rsidR="00E63323" w:rsidRPr="005141A7" w:rsidRDefault="00E63323" w:rsidP="009F4CBE">
            <w:pPr>
              <w:rPr>
                <w:rFonts w:ascii="Avenir LT Std 35 Light" w:hAnsi="Avenir LT Std 35 Light" w:cs="Arial"/>
                <w:sz w:val="22"/>
                <w:szCs w:val="22"/>
              </w:rPr>
            </w:pPr>
            <w:r w:rsidRPr="005141A7">
              <w:rPr>
                <w:rFonts w:ascii="Avenir LT Std 35 Light" w:hAnsi="Avenir LT Std 35 Light" w:cs="Arial"/>
                <w:sz w:val="22"/>
                <w:szCs w:val="22"/>
              </w:rPr>
              <w:t>True – no IT company will ever be able to design a system that responds to government needs, unless government leads the process. The choices that will inform design are also highly political and involve coordination with many different stakeholders (information is power)</w:t>
            </w:r>
          </w:p>
        </w:tc>
      </w:tr>
      <w:tr w:rsidR="00E63323" w:rsidRPr="005141A7" w14:paraId="2A8699ED" w14:textId="77777777" w:rsidTr="00E63323">
        <w:tc>
          <w:tcPr>
            <w:tcW w:w="1264" w:type="dxa"/>
          </w:tcPr>
          <w:p w14:paraId="79E74510"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t>16</w:t>
            </w:r>
          </w:p>
        </w:tc>
        <w:tc>
          <w:tcPr>
            <w:tcW w:w="4176" w:type="dxa"/>
          </w:tcPr>
          <w:p w14:paraId="38516DF3" w14:textId="77777777"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Integration across the Social Protection Sector increases risks to data privacy and security</w:t>
            </w:r>
          </w:p>
        </w:tc>
        <w:tc>
          <w:tcPr>
            <w:tcW w:w="5025" w:type="dxa"/>
          </w:tcPr>
          <w:p w14:paraId="7362A5FC" w14:textId="1AED8691" w:rsidR="00E63323" w:rsidRPr="005141A7" w:rsidRDefault="00E63323" w:rsidP="009F4CBE">
            <w:pPr>
              <w:rPr>
                <w:rFonts w:ascii="Avenir LT Std 35 Light" w:hAnsi="Avenir LT Std 35 Light" w:cs="Arial"/>
                <w:sz w:val="22"/>
                <w:szCs w:val="22"/>
              </w:rPr>
            </w:pPr>
            <w:r w:rsidRPr="005141A7">
              <w:rPr>
                <w:rFonts w:ascii="Avenir LT Std 35 Light" w:hAnsi="Avenir LT Std 35 Light" w:cs="Arial"/>
                <w:sz w:val="22"/>
                <w:szCs w:val="22"/>
              </w:rPr>
              <w:t>True – the more data is integrated across a wide range of data sources, the higher the risks of misappropriation and misuse (imagine a malevolent dictator having access to data on every possible aspect of a citizen’s life). That is why many high</w:t>
            </w:r>
            <w:r w:rsidR="003352DB">
              <w:rPr>
                <w:rFonts w:ascii="Avenir LT Std 35 Light" w:hAnsi="Avenir LT Std 35 Light" w:cs="Arial"/>
                <w:sz w:val="22"/>
                <w:szCs w:val="22"/>
              </w:rPr>
              <w:t>-</w:t>
            </w:r>
            <w:r w:rsidRPr="005141A7">
              <w:rPr>
                <w:rFonts w:ascii="Avenir LT Std 35 Light" w:hAnsi="Avenir LT Std 35 Light" w:cs="Arial"/>
                <w:sz w:val="22"/>
                <w:szCs w:val="22"/>
              </w:rPr>
              <w:t>income countries, as UK, have not allowed interoperability.</w:t>
            </w:r>
          </w:p>
        </w:tc>
      </w:tr>
      <w:tr w:rsidR="00E63323" w:rsidRPr="005141A7" w14:paraId="0AED919F" w14:textId="77777777" w:rsidTr="00E63323">
        <w:tc>
          <w:tcPr>
            <w:tcW w:w="1264" w:type="dxa"/>
          </w:tcPr>
          <w:p w14:paraId="08CBE9CD"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lastRenderedPageBreak/>
              <w:t>17</w:t>
            </w:r>
          </w:p>
        </w:tc>
        <w:tc>
          <w:tcPr>
            <w:tcW w:w="4176" w:type="dxa"/>
          </w:tcPr>
          <w:p w14:paraId="11D502A4" w14:textId="77777777"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If a country does not have 100% of population with national ID they will not be able to integrate data and information management for social protection as there will be no unique identifier for data-matching.</w:t>
            </w:r>
          </w:p>
        </w:tc>
        <w:tc>
          <w:tcPr>
            <w:tcW w:w="5025" w:type="dxa"/>
          </w:tcPr>
          <w:p w14:paraId="33D304A7" w14:textId="77777777"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False -   there are solutions countries have found to the problem of low ID coverage (see Base Document section 4.7.1). For example, using data matching algorithms (though this complicates integration!)</w:t>
            </w:r>
          </w:p>
          <w:p w14:paraId="4166418D" w14:textId="77777777" w:rsidR="00E63323" w:rsidRPr="005141A7" w:rsidRDefault="00E63323" w:rsidP="00E63323">
            <w:pPr>
              <w:rPr>
                <w:rFonts w:ascii="Avenir LT Std 35 Light" w:hAnsi="Avenir LT Std 35 Light" w:cs="Arial"/>
                <w:sz w:val="22"/>
                <w:szCs w:val="22"/>
              </w:rPr>
            </w:pPr>
          </w:p>
        </w:tc>
      </w:tr>
      <w:tr w:rsidR="00E63323" w:rsidRPr="005141A7" w14:paraId="0F8301DE" w14:textId="77777777" w:rsidTr="00E63323">
        <w:tc>
          <w:tcPr>
            <w:tcW w:w="1264" w:type="dxa"/>
          </w:tcPr>
          <w:p w14:paraId="56F83A9B" w14:textId="77777777" w:rsidR="00E63323" w:rsidRPr="005141A7" w:rsidRDefault="00E63323" w:rsidP="00E63323">
            <w:pPr>
              <w:jc w:val="center"/>
              <w:rPr>
                <w:rFonts w:ascii="Avenir LT Std 35 Light" w:hAnsi="Avenir LT Std 35 Light" w:cs="Arial"/>
                <w:sz w:val="22"/>
                <w:szCs w:val="22"/>
              </w:rPr>
            </w:pPr>
            <w:r w:rsidRPr="005141A7">
              <w:rPr>
                <w:rFonts w:ascii="Avenir LT Std 35 Light" w:hAnsi="Avenir LT Std 35 Light" w:cs="Arial"/>
                <w:sz w:val="22"/>
                <w:szCs w:val="22"/>
              </w:rPr>
              <w:t>18</w:t>
            </w:r>
          </w:p>
        </w:tc>
        <w:tc>
          <w:tcPr>
            <w:tcW w:w="4176" w:type="dxa"/>
          </w:tcPr>
          <w:p w14:paraId="0BED2ED8" w14:textId="77777777"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In an integrated system, all linkages between databases are bi-directional</w:t>
            </w:r>
          </w:p>
        </w:tc>
        <w:tc>
          <w:tcPr>
            <w:tcW w:w="5025" w:type="dxa"/>
          </w:tcPr>
          <w:p w14:paraId="252AC27A" w14:textId="56E1D53B" w:rsidR="00E63323" w:rsidRPr="005141A7" w:rsidRDefault="00E63323" w:rsidP="00E63323">
            <w:pPr>
              <w:rPr>
                <w:rFonts w:ascii="Avenir LT Std 35 Light" w:hAnsi="Avenir LT Std 35 Light" w:cs="Arial"/>
                <w:sz w:val="22"/>
                <w:szCs w:val="22"/>
              </w:rPr>
            </w:pPr>
            <w:r w:rsidRPr="005141A7">
              <w:rPr>
                <w:rFonts w:ascii="Avenir LT Std 35 Light" w:hAnsi="Avenir LT Std 35 Light" w:cs="Arial"/>
                <w:sz w:val="22"/>
                <w:szCs w:val="22"/>
              </w:rPr>
              <w:t>False  -  often these links are not bi-directional (depends on data sharing agreements) and non-digital (batch-sending) CDs rather than web service)</w:t>
            </w:r>
          </w:p>
          <w:p w14:paraId="74738A06" w14:textId="77777777" w:rsidR="00E63323" w:rsidRPr="005141A7" w:rsidRDefault="00E63323" w:rsidP="00E63323">
            <w:pPr>
              <w:rPr>
                <w:rFonts w:ascii="Avenir LT Std 35 Light" w:hAnsi="Avenir LT Std 35 Light" w:cs="Arial"/>
                <w:sz w:val="22"/>
                <w:szCs w:val="22"/>
              </w:rPr>
            </w:pPr>
          </w:p>
        </w:tc>
      </w:tr>
      <w:tr w:rsidR="00572FF1" w:rsidRPr="005141A7" w14:paraId="7616A3F7" w14:textId="77777777" w:rsidTr="00E63323">
        <w:tc>
          <w:tcPr>
            <w:tcW w:w="1264" w:type="dxa"/>
          </w:tcPr>
          <w:p w14:paraId="2654B5B9" w14:textId="0A3B67A8" w:rsidR="00572FF1" w:rsidRPr="005141A7" w:rsidRDefault="00572FF1" w:rsidP="00E63323">
            <w:pPr>
              <w:jc w:val="center"/>
              <w:rPr>
                <w:rFonts w:ascii="Avenir LT Std 35 Light" w:hAnsi="Avenir LT Std 35 Light" w:cs="Arial"/>
                <w:sz w:val="22"/>
                <w:szCs w:val="22"/>
              </w:rPr>
            </w:pPr>
            <w:r>
              <w:rPr>
                <w:rFonts w:ascii="Avenir LT Std 35 Light" w:hAnsi="Avenir LT Std 35 Light" w:cs="Arial"/>
                <w:sz w:val="22"/>
                <w:szCs w:val="22"/>
              </w:rPr>
              <w:t>19</w:t>
            </w:r>
          </w:p>
        </w:tc>
        <w:tc>
          <w:tcPr>
            <w:tcW w:w="4176" w:type="dxa"/>
          </w:tcPr>
          <w:p w14:paraId="1ACC5446" w14:textId="39097DA3" w:rsidR="00572FF1" w:rsidRPr="005141A7" w:rsidRDefault="002F53B5" w:rsidP="00E63323">
            <w:pPr>
              <w:rPr>
                <w:rFonts w:ascii="Avenir LT Std 35 Light" w:hAnsi="Avenir LT Std 35 Light" w:cs="Arial"/>
                <w:sz w:val="22"/>
                <w:szCs w:val="22"/>
              </w:rPr>
            </w:pPr>
            <w:r>
              <w:rPr>
                <w:rFonts w:ascii="Avenir LT Std 35 Light" w:hAnsi="Avenir LT Std 35 Light" w:cs="Arial"/>
                <w:sz w:val="22"/>
                <w:szCs w:val="22"/>
              </w:rPr>
              <w:t xml:space="preserve">An </w:t>
            </w:r>
            <w:r w:rsidR="003352DB">
              <w:rPr>
                <w:rFonts w:ascii="Avenir LT Std 35 Light" w:hAnsi="Avenir LT Std 35 Light" w:cs="Arial"/>
                <w:sz w:val="22"/>
                <w:szCs w:val="22"/>
              </w:rPr>
              <w:t>MIS is the backbone of the effective implementation of Social Protection Programs</w:t>
            </w:r>
          </w:p>
        </w:tc>
        <w:tc>
          <w:tcPr>
            <w:tcW w:w="5025" w:type="dxa"/>
          </w:tcPr>
          <w:p w14:paraId="2BC9C1A5" w14:textId="78E6998D" w:rsidR="00572FF1" w:rsidRPr="005141A7" w:rsidRDefault="003352DB" w:rsidP="00E63323">
            <w:pPr>
              <w:rPr>
                <w:rFonts w:ascii="Avenir LT Std 35 Light" w:hAnsi="Avenir LT Std 35 Light" w:cs="Arial"/>
                <w:sz w:val="22"/>
                <w:szCs w:val="22"/>
              </w:rPr>
            </w:pPr>
            <w:r>
              <w:rPr>
                <w:rFonts w:ascii="Avenir LT Std 35 Light" w:hAnsi="Avenir LT Std 35 Light" w:cs="Arial"/>
                <w:sz w:val="22"/>
                <w:szCs w:val="22"/>
              </w:rPr>
              <w:t xml:space="preserve">True – If your information is not well managed - through a paper based or electronic MIS, your social protection program or system will not be effective </w:t>
            </w:r>
          </w:p>
        </w:tc>
      </w:tr>
      <w:tr w:rsidR="00572FF1" w:rsidRPr="005141A7" w14:paraId="21E0C75A" w14:textId="77777777" w:rsidTr="00E63323">
        <w:tc>
          <w:tcPr>
            <w:tcW w:w="1264" w:type="dxa"/>
          </w:tcPr>
          <w:p w14:paraId="67D1A7EB" w14:textId="252797E6" w:rsidR="00572FF1" w:rsidRPr="005141A7" w:rsidRDefault="003352DB" w:rsidP="00E63323">
            <w:pPr>
              <w:jc w:val="center"/>
              <w:rPr>
                <w:rFonts w:ascii="Avenir LT Std 35 Light" w:hAnsi="Avenir LT Std 35 Light" w:cs="Arial"/>
                <w:sz w:val="22"/>
                <w:szCs w:val="22"/>
              </w:rPr>
            </w:pPr>
            <w:r>
              <w:rPr>
                <w:rFonts w:ascii="Avenir LT Std 35 Light" w:hAnsi="Avenir LT Std 35 Light" w:cs="Arial"/>
                <w:sz w:val="22"/>
                <w:szCs w:val="22"/>
              </w:rPr>
              <w:t>20</w:t>
            </w:r>
          </w:p>
        </w:tc>
        <w:tc>
          <w:tcPr>
            <w:tcW w:w="4176" w:type="dxa"/>
          </w:tcPr>
          <w:p w14:paraId="7123DD1A" w14:textId="77A1CC75" w:rsidR="00572FF1" w:rsidRPr="005141A7" w:rsidRDefault="003352DB" w:rsidP="00E63323">
            <w:pPr>
              <w:rPr>
                <w:rFonts w:ascii="Avenir LT Std 35 Light" w:hAnsi="Avenir LT Std 35 Light" w:cs="Arial"/>
                <w:sz w:val="22"/>
                <w:szCs w:val="22"/>
              </w:rPr>
            </w:pPr>
            <w:r>
              <w:rPr>
                <w:rFonts w:ascii="Avenir LT Std 35 Light" w:hAnsi="Avenir LT Std 35 Light" w:cs="Arial"/>
                <w:sz w:val="22"/>
                <w:szCs w:val="22"/>
              </w:rPr>
              <w:t>What matters most when creating an integrated system for information management is the level connectivity, interoperability and linkages between different systems; NOT the creation of a super-sized registry</w:t>
            </w:r>
          </w:p>
        </w:tc>
        <w:tc>
          <w:tcPr>
            <w:tcW w:w="5025" w:type="dxa"/>
          </w:tcPr>
          <w:p w14:paraId="07E61C85" w14:textId="669BDB54" w:rsidR="00572FF1" w:rsidRPr="005141A7" w:rsidRDefault="003352DB" w:rsidP="00E63323">
            <w:pPr>
              <w:rPr>
                <w:rFonts w:ascii="Avenir LT Std 35 Light" w:hAnsi="Avenir LT Std 35 Light" w:cs="Arial"/>
                <w:sz w:val="22"/>
                <w:szCs w:val="22"/>
              </w:rPr>
            </w:pPr>
            <w:r>
              <w:rPr>
                <w:rFonts w:ascii="Avenir LT Std 35 Light" w:hAnsi="Avenir LT Std 35 Light" w:cs="Arial"/>
                <w:sz w:val="22"/>
                <w:szCs w:val="22"/>
              </w:rPr>
              <w:t>True</w:t>
            </w:r>
            <w:r w:rsidR="00D05BAE">
              <w:rPr>
                <w:rFonts w:ascii="Avenir LT Std 35 Light" w:hAnsi="Avenir LT Std 35 Light" w:cs="Arial"/>
                <w:sz w:val="22"/>
                <w:szCs w:val="22"/>
              </w:rPr>
              <w:t xml:space="preserve"> -</w:t>
            </w:r>
            <w:r>
              <w:rPr>
                <w:rFonts w:ascii="Avenir LT Std 35 Light" w:hAnsi="Avenir LT Std 35 Light" w:cs="Arial"/>
                <w:sz w:val="22"/>
                <w:szCs w:val="22"/>
              </w:rPr>
              <w:t xml:space="preserve"> The most important aspect of </w:t>
            </w:r>
            <w:r w:rsidR="009625CC">
              <w:rPr>
                <w:rFonts w:ascii="Avenir LT Std 35 Light" w:hAnsi="Avenir LT Std 35 Light" w:cs="Arial"/>
                <w:sz w:val="22"/>
                <w:szCs w:val="22"/>
              </w:rPr>
              <w:t xml:space="preserve">integration is ensuring that information from different programs ‘talks to </w:t>
            </w:r>
            <w:r w:rsidR="00D05BAE">
              <w:rPr>
                <w:rFonts w:ascii="Avenir LT Std 35 Light" w:hAnsi="Avenir LT Std 35 Light" w:cs="Arial"/>
                <w:sz w:val="22"/>
                <w:szCs w:val="22"/>
              </w:rPr>
              <w:t>each other’. A supersized registry is not the aim of integration</w:t>
            </w:r>
          </w:p>
        </w:tc>
      </w:tr>
      <w:tr w:rsidR="00572FF1" w:rsidRPr="005141A7" w14:paraId="321E9CAC" w14:textId="77777777" w:rsidTr="00E63323">
        <w:tc>
          <w:tcPr>
            <w:tcW w:w="1264" w:type="dxa"/>
          </w:tcPr>
          <w:p w14:paraId="2880A4B2" w14:textId="0C14A7B8" w:rsidR="00572FF1" w:rsidRPr="005141A7" w:rsidRDefault="003352DB" w:rsidP="00E63323">
            <w:pPr>
              <w:jc w:val="center"/>
              <w:rPr>
                <w:rFonts w:ascii="Avenir LT Std 35 Light" w:hAnsi="Avenir LT Std 35 Light" w:cs="Arial"/>
                <w:sz w:val="22"/>
                <w:szCs w:val="22"/>
              </w:rPr>
            </w:pPr>
            <w:r>
              <w:rPr>
                <w:rFonts w:ascii="Avenir LT Std 35 Light" w:hAnsi="Avenir LT Std 35 Light" w:cs="Arial"/>
                <w:sz w:val="22"/>
                <w:szCs w:val="22"/>
              </w:rPr>
              <w:t>21</w:t>
            </w:r>
          </w:p>
        </w:tc>
        <w:tc>
          <w:tcPr>
            <w:tcW w:w="4176" w:type="dxa"/>
          </w:tcPr>
          <w:p w14:paraId="6A3B13FB" w14:textId="0C4DC9E9" w:rsidR="00572FF1" w:rsidRPr="005141A7" w:rsidRDefault="003352DB" w:rsidP="00E63323">
            <w:pPr>
              <w:rPr>
                <w:rFonts w:ascii="Avenir LT Std 35 Light" w:hAnsi="Avenir LT Std 35 Light" w:cs="Arial"/>
                <w:sz w:val="22"/>
                <w:szCs w:val="22"/>
              </w:rPr>
            </w:pPr>
            <w:r>
              <w:rPr>
                <w:rFonts w:ascii="Avenir LT Std 35 Light" w:hAnsi="Avenir LT Std 35 Light" w:cs="Arial"/>
                <w:sz w:val="22"/>
                <w:szCs w:val="22"/>
              </w:rPr>
              <w:t>The aim of developing an integrated system for Information Management should be to ensure a more equitable, responsive and efficient delivery of service</w:t>
            </w:r>
          </w:p>
        </w:tc>
        <w:tc>
          <w:tcPr>
            <w:tcW w:w="5025" w:type="dxa"/>
          </w:tcPr>
          <w:p w14:paraId="777A83C9" w14:textId="0380CAB2" w:rsidR="00572FF1" w:rsidRPr="005141A7" w:rsidRDefault="00D05BAE" w:rsidP="00E63323">
            <w:pPr>
              <w:rPr>
                <w:rFonts w:ascii="Avenir LT Std 35 Light" w:hAnsi="Avenir LT Std 35 Light" w:cs="Arial"/>
                <w:sz w:val="22"/>
                <w:szCs w:val="22"/>
              </w:rPr>
            </w:pPr>
            <w:r>
              <w:rPr>
                <w:rFonts w:ascii="Avenir LT Std 35 Light" w:hAnsi="Avenir LT Std 35 Light" w:cs="Arial"/>
                <w:sz w:val="22"/>
                <w:szCs w:val="22"/>
              </w:rPr>
              <w:t>True – That’s your ultimate goal of integration</w:t>
            </w:r>
          </w:p>
        </w:tc>
      </w:tr>
      <w:tr w:rsidR="003352DB" w:rsidRPr="005141A7" w14:paraId="187016A8" w14:textId="77777777" w:rsidTr="00E63323">
        <w:tc>
          <w:tcPr>
            <w:tcW w:w="1264" w:type="dxa"/>
          </w:tcPr>
          <w:p w14:paraId="79C4FEF4" w14:textId="71F1AC6E" w:rsidR="003352DB" w:rsidRDefault="003352DB" w:rsidP="00E63323">
            <w:pPr>
              <w:jc w:val="center"/>
              <w:rPr>
                <w:rFonts w:ascii="Avenir LT Std 35 Light" w:hAnsi="Avenir LT Std 35 Light" w:cs="Arial"/>
                <w:sz w:val="22"/>
                <w:szCs w:val="22"/>
              </w:rPr>
            </w:pPr>
            <w:r>
              <w:rPr>
                <w:rFonts w:ascii="Avenir LT Std 35 Light" w:hAnsi="Avenir LT Std 35 Light" w:cs="Arial"/>
                <w:sz w:val="22"/>
                <w:szCs w:val="22"/>
              </w:rPr>
              <w:t>22</w:t>
            </w:r>
          </w:p>
        </w:tc>
        <w:tc>
          <w:tcPr>
            <w:tcW w:w="4176" w:type="dxa"/>
          </w:tcPr>
          <w:p w14:paraId="1575DABE" w14:textId="5002059E" w:rsidR="003352DB" w:rsidRPr="005141A7" w:rsidRDefault="003352DB" w:rsidP="00E63323">
            <w:pPr>
              <w:rPr>
                <w:rFonts w:ascii="Avenir LT Std 35 Light" w:hAnsi="Avenir LT Std 35 Light" w:cs="Arial"/>
                <w:sz w:val="22"/>
                <w:szCs w:val="22"/>
              </w:rPr>
            </w:pPr>
            <w:r>
              <w:rPr>
                <w:rFonts w:ascii="Avenir LT Std 35 Light" w:hAnsi="Avenir LT Std 35 Light" w:cs="Arial"/>
                <w:sz w:val="22"/>
                <w:szCs w:val="22"/>
              </w:rPr>
              <w:t xml:space="preserve">It’s not possible to integrate your program MISs if they are paper based </w:t>
            </w:r>
          </w:p>
        </w:tc>
        <w:tc>
          <w:tcPr>
            <w:tcW w:w="5025" w:type="dxa"/>
          </w:tcPr>
          <w:p w14:paraId="45BEEE83" w14:textId="2B4643B6" w:rsidR="003352DB" w:rsidRDefault="00D05BAE" w:rsidP="00E63323">
            <w:pPr>
              <w:rPr>
                <w:rFonts w:ascii="Avenir LT Std 35 Light" w:hAnsi="Avenir LT Std 35 Light" w:cs="Arial"/>
                <w:sz w:val="22"/>
                <w:szCs w:val="22"/>
              </w:rPr>
            </w:pPr>
            <w:r>
              <w:rPr>
                <w:rFonts w:ascii="Avenir LT Std 35 Light" w:hAnsi="Avenir LT Std 35 Light" w:cs="Arial"/>
                <w:sz w:val="22"/>
                <w:szCs w:val="22"/>
              </w:rPr>
              <w:t xml:space="preserve">False – Integration is merely the process of one piece of information, informing another. Of course this can be done if the information is on paper, in exactly the same way as it’s done if the information is electronic. What do you think happened before the invention of computers? </w:t>
            </w:r>
          </w:p>
          <w:p w14:paraId="6555677D" w14:textId="58E43480" w:rsidR="00D05BAE" w:rsidRPr="005141A7" w:rsidRDefault="00D05BAE" w:rsidP="00E63323">
            <w:pPr>
              <w:rPr>
                <w:rFonts w:ascii="Avenir LT Std 35 Light" w:hAnsi="Avenir LT Std 35 Light" w:cs="Arial"/>
                <w:sz w:val="22"/>
                <w:szCs w:val="22"/>
              </w:rPr>
            </w:pPr>
          </w:p>
        </w:tc>
      </w:tr>
    </w:tbl>
    <w:p w14:paraId="40DB68AE" w14:textId="77777777" w:rsidR="009143EE" w:rsidRPr="005141A7" w:rsidRDefault="009143EE" w:rsidP="00E91100">
      <w:pPr>
        <w:rPr>
          <w:rFonts w:ascii="Avenir LT Std 35 Light" w:hAnsi="Avenir LT Std 35 Light" w:cs="Arial"/>
          <w:b/>
          <w:sz w:val="22"/>
          <w:szCs w:val="22"/>
          <w:highlight w:val="yellow"/>
        </w:rPr>
      </w:pPr>
    </w:p>
    <w:p w14:paraId="3C4BBF2A" w14:textId="6DCC567C" w:rsidR="009143EE" w:rsidRPr="005141A7" w:rsidRDefault="009143EE" w:rsidP="00E91100">
      <w:pPr>
        <w:rPr>
          <w:rFonts w:ascii="Avenir LT Std 35 Light" w:hAnsi="Avenir LT Std 35 Light" w:cs="Arial"/>
          <w:b/>
          <w:sz w:val="22"/>
          <w:szCs w:val="22"/>
          <w:highlight w:val="yellow"/>
        </w:rPr>
      </w:pPr>
    </w:p>
    <w:p w14:paraId="40F193F0" w14:textId="7B2E3CB9" w:rsidR="009143EE" w:rsidRPr="005141A7" w:rsidRDefault="009143EE" w:rsidP="00E91100">
      <w:pPr>
        <w:rPr>
          <w:rFonts w:ascii="Avenir LT Std 35 Light" w:hAnsi="Avenir LT Std 35 Light" w:cs="Arial"/>
          <w:b/>
          <w:sz w:val="22"/>
          <w:szCs w:val="22"/>
          <w:highlight w:val="yellow"/>
        </w:rPr>
      </w:pPr>
    </w:p>
    <w:p w14:paraId="0EC52453" w14:textId="531EBA86" w:rsidR="009143EE" w:rsidRPr="005141A7" w:rsidRDefault="002C70B0" w:rsidP="00E91100">
      <w:pPr>
        <w:rPr>
          <w:rFonts w:ascii="Avenir LT Std 35 Light" w:hAnsi="Avenir LT Std 35 Light" w:cs="Arial"/>
          <w:b/>
          <w:sz w:val="22"/>
          <w:szCs w:val="22"/>
          <w:highlight w:val="yellow"/>
        </w:rPr>
      </w:pPr>
      <w:r w:rsidRPr="005141A7">
        <w:rPr>
          <w:rFonts w:ascii="Avenir LT Std 35 Light" w:hAnsi="Avenir LT Std 35 Light" w:cs="Arial"/>
          <w:b/>
          <w:noProof/>
          <w:sz w:val="22"/>
          <w:szCs w:val="22"/>
          <w:lang w:val="en-GB" w:eastAsia="en-GB"/>
        </w:rPr>
        <w:drawing>
          <wp:anchor distT="0" distB="0" distL="114300" distR="114300" simplePos="0" relativeHeight="251660800" behindDoc="1" locked="0" layoutInCell="1" allowOverlap="1" wp14:anchorId="7A16657C" wp14:editId="3D6B3C3F">
            <wp:simplePos x="0" y="0"/>
            <wp:positionH relativeFrom="column">
              <wp:posOffset>4052667</wp:posOffset>
            </wp:positionH>
            <wp:positionV relativeFrom="paragraph">
              <wp:posOffset>30236</wp:posOffset>
            </wp:positionV>
            <wp:extent cx="1816100" cy="2422525"/>
            <wp:effectExtent l="0" t="0" r="0" b="0"/>
            <wp:wrapSquare wrapText="bothSides"/>
            <wp:docPr id="1" name="Picture 1" descr="C:\Users\Rob\Pictures\Dar\IMG_20170303_134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b\Pictures\Dar\IMG_20170303_13450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16100" cy="2422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0E6219" w14:textId="0F5D95BD" w:rsidR="00B34246" w:rsidRPr="005D60BA" w:rsidRDefault="00B34246" w:rsidP="005D60BA">
      <w:pPr>
        <w:jc w:val="both"/>
        <w:outlineLvl w:val="0"/>
        <w:rPr>
          <w:rFonts w:ascii="Avenir LT Std 35 Light" w:hAnsi="Avenir LT Std 35 Light" w:cs="Arial"/>
          <w:b/>
          <w:bCs/>
          <w:sz w:val="22"/>
          <w:szCs w:val="22"/>
          <w:u w:val="single"/>
        </w:rPr>
      </w:pPr>
      <w:r w:rsidRPr="005141A7">
        <w:rPr>
          <w:rFonts w:ascii="Avenir LT Std 35 Light" w:hAnsi="Avenir LT Std 35 Light" w:cs="Arial"/>
          <w:b/>
          <w:bCs/>
          <w:sz w:val="22"/>
          <w:szCs w:val="22"/>
          <w:u w:val="single"/>
        </w:rPr>
        <w:t>Sceptics and believers</w:t>
      </w:r>
    </w:p>
    <w:p w14:paraId="728CC8D6" w14:textId="1AF26FFB" w:rsidR="00972D56" w:rsidRPr="005141A7" w:rsidRDefault="00DD448F" w:rsidP="00972D56">
      <w:pPr>
        <w:jc w:val="both"/>
        <w:rPr>
          <w:rFonts w:ascii="Avenir LT Std 35 Light" w:hAnsi="Avenir LT Std 35 Light" w:cs="Arial"/>
          <w:sz w:val="22"/>
          <w:szCs w:val="22"/>
        </w:rPr>
      </w:pPr>
      <w:r w:rsidRPr="005141A7">
        <w:rPr>
          <w:rFonts w:ascii="Avenir LT Std 35 Light" w:hAnsi="Avenir LT Std 35 Light" w:cs="Arial"/>
          <w:b/>
          <w:sz w:val="22"/>
          <w:szCs w:val="22"/>
        </w:rPr>
        <w:t xml:space="preserve">Purpose: </w:t>
      </w:r>
      <w:r w:rsidR="00972D56" w:rsidRPr="005141A7">
        <w:rPr>
          <w:rFonts w:ascii="Avenir LT Std 35 Light" w:hAnsi="Avenir LT Std 35 Light" w:cs="Arial"/>
          <w:sz w:val="22"/>
          <w:szCs w:val="22"/>
        </w:rPr>
        <w:t>For participants to experience</w:t>
      </w:r>
      <w:r w:rsidR="005D60BA">
        <w:rPr>
          <w:rFonts w:ascii="Avenir LT Std 35 Light" w:hAnsi="Avenir LT Std 35 Light" w:cs="Arial"/>
          <w:sz w:val="22"/>
          <w:szCs w:val="22"/>
        </w:rPr>
        <w:t xml:space="preserve"> the ‘other side’ of a position </w:t>
      </w:r>
      <w:r w:rsidR="00972D56" w:rsidRPr="005141A7">
        <w:rPr>
          <w:rFonts w:ascii="Avenir LT Std 35 Light" w:hAnsi="Avenir LT Std 35 Light" w:cs="Arial"/>
          <w:sz w:val="22"/>
          <w:szCs w:val="22"/>
        </w:rPr>
        <w:t>and to find merit in it as well as practice how to speak to different perspectives around SP being a mere expenditure or investment more persuasively</w:t>
      </w:r>
    </w:p>
    <w:p w14:paraId="1D1171C3" w14:textId="77777777" w:rsidR="00F8785F" w:rsidRPr="005141A7" w:rsidRDefault="00F8785F" w:rsidP="00E91100">
      <w:pPr>
        <w:jc w:val="both"/>
        <w:rPr>
          <w:rFonts w:ascii="Avenir LT Std 35 Light" w:hAnsi="Avenir LT Std 35 Light" w:cs="Arial"/>
          <w:sz w:val="22"/>
          <w:szCs w:val="22"/>
        </w:rPr>
      </w:pPr>
    </w:p>
    <w:p w14:paraId="6CBA1A69" w14:textId="69D3CE0C" w:rsidR="00972D56" w:rsidRPr="005141A7" w:rsidRDefault="00972D56" w:rsidP="00E91100">
      <w:pPr>
        <w:jc w:val="both"/>
        <w:rPr>
          <w:rFonts w:ascii="Avenir LT Std 35 Light" w:hAnsi="Avenir LT Std 35 Light" w:cs="Arial"/>
          <w:sz w:val="22"/>
          <w:szCs w:val="22"/>
        </w:rPr>
      </w:pPr>
      <w:r w:rsidRPr="002E34DC">
        <w:rPr>
          <w:rFonts w:ascii="Avenir LT Std 35 Light" w:hAnsi="Avenir LT Std 35 Light" w:cs="Arial"/>
          <w:b/>
          <w:sz w:val="22"/>
          <w:szCs w:val="22"/>
        </w:rPr>
        <w:t>Preparation:</w:t>
      </w:r>
      <w:r w:rsidRPr="005141A7">
        <w:rPr>
          <w:rFonts w:ascii="Avenir LT Std 35 Light" w:hAnsi="Avenir LT Std 35 Light" w:cs="Arial"/>
          <w:sz w:val="22"/>
          <w:szCs w:val="22"/>
        </w:rPr>
        <w:t xml:space="preserve"> Set-up two flip chart stations with an approximately 3m long masking tape line facing the flip chart to divide the </w:t>
      </w:r>
      <w:r w:rsidR="00F64ACC">
        <w:rPr>
          <w:rFonts w:ascii="Avenir LT Std 35 Light" w:hAnsi="Avenir LT Std 35 Light" w:cs="Arial"/>
          <w:sz w:val="22"/>
          <w:szCs w:val="22"/>
        </w:rPr>
        <w:t>sceptic</w:t>
      </w:r>
      <w:bookmarkStart w:id="0" w:name="_GoBack"/>
      <w:bookmarkEnd w:id="0"/>
      <w:r w:rsidRPr="005141A7">
        <w:rPr>
          <w:rFonts w:ascii="Avenir LT Std 35 Light" w:hAnsi="Avenir LT Std 35 Light" w:cs="Arial"/>
          <w:sz w:val="22"/>
          <w:szCs w:val="22"/>
        </w:rPr>
        <w:t>s side from the believers side so they face each other (as two opposing teams)</w:t>
      </w:r>
    </w:p>
    <w:p w14:paraId="3DCC9698" w14:textId="77777777" w:rsidR="00972D56" w:rsidRPr="005141A7" w:rsidRDefault="00972D56" w:rsidP="00E91100">
      <w:pPr>
        <w:jc w:val="both"/>
        <w:rPr>
          <w:rFonts w:ascii="Avenir LT Std 35 Light" w:hAnsi="Avenir LT Std 35 Light" w:cs="Arial"/>
          <w:sz w:val="22"/>
          <w:szCs w:val="22"/>
        </w:rPr>
      </w:pPr>
    </w:p>
    <w:p w14:paraId="7A8A7F53" w14:textId="283AB5A9" w:rsidR="00972D56" w:rsidRPr="005141A7" w:rsidRDefault="00F8785F" w:rsidP="00972D56">
      <w:pPr>
        <w:jc w:val="both"/>
        <w:rPr>
          <w:rFonts w:ascii="Avenir LT Std 35 Light" w:hAnsi="Avenir LT Std 35 Light" w:cs="Arial"/>
          <w:sz w:val="22"/>
          <w:szCs w:val="22"/>
        </w:rPr>
      </w:pPr>
      <w:r w:rsidRPr="005141A7">
        <w:rPr>
          <w:rFonts w:ascii="Avenir LT Std 35 Light" w:hAnsi="Avenir LT Std 35 Light" w:cs="Arial"/>
          <w:b/>
          <w:sz w:val="22"/>
          <w:szCs w:val="22"/>
        </w:rPr>
        <w:t>Process</w:t>
      </w:r>
      <w:r w:rsidRPr="005141A7">
        <w:rPr>
          <w:rFonts w:ascii="Avenir LT Std 35 Light" w:hAnsi="Avenir LT Std 35 Light" w:cs="Arial"/>
          <w:sz w:val="22"/>
          <w:szCs w:val="22"/>
        </w:rPr>
        <w:t xml:space="preserve">: </w:t>
      </w:r>
      <w:r w:rsidR="00972D56" w:rsidRPr="005141A7">
        <w:rPr>
          <w:rFonts w:ascii="Avenir LT Std 35 Light" w:hAnsi="Avenir LT Std 35 Light" w:cs="Arial"/>
          <w:sz w:val="22"/>
          <w:szCs w:val="22"/>
        </w:rPr>
        <w:t xml:space="preserve">Divide participants into two groups. Ask each group to divide their flip chart into a sceptics and believers column and appoint a note taker and facilitator. Ask participants in the group to split up and start off somewhere on either the </w:t>
      </w:r>
      <w:r w:rsidR="00E63323" w:rsidRPr="005141A7">
        <w:rPr>
          <w:rFonts w:ascii="Avenir LT Std 35 Light" w:hAnsi="Avenir LT Std 35 Light" w:cs="Arial"/>
          <w:sz w:val="22"/>
          <w:szCs w:val="22"/>
        </w:rPr>
        <w:t>Sceptic</w:t>
      </w:r>
      <w:r w:rsidR="00972D56" w:rsidRPr="005141A7">
        <w:rPr>
          <w:rFonts w:ascii="Avenir LT Std 35 Light" w:hAnsi="Avenir LT Std 35 Light" w:cs="Arial"/>
          <w:sz w:val="22"/>
          <w:szCs w:val="22"/>
        </w:rPr>
        <w:t xml:space="preserve"> </w:t>
      </w:r>
      <w:r w:rsidR="00972D56" w:rsidRPr="005141A7">
        <w:rPr>
          <w:rFonts w:ascii="Avenir LT Std 35 Light" w:hAnsi="Avenir LT Std 35 Light" w:cs="Arial"/>
          <w:sz w:val="22"/>
          <w:szCs w:val="22"/>
        </w:rPr>
        <w:lastRenderedPageBreak/>
        <w:t>or Believer side, and explain that each side will be taking turns to contribute their views with the time allocated to them relating to the statement presented on the slide. Participants may switch sides (between arguing from the Sceptic and the Believer side as many times as they wish as long as they do when it is that side’s turn to contribute their views and arguments. It is not about “being” a Believer or a Sceptic, but “arguing” from that perspective.</w:t>
      </w:r>
    </w:p>
    <w:p w14:paraId="2E439C0C" w14:textId="77777777" w:rsidR="00972D56" w:rsidRPr="005141A7" w:rsidRDefault="00972D56" w:rsidP="00972D56">
      <w:pPr>
        <w:jc w:val="both"/>
        <w:rPr>
          <w:rFonts w:ascii="Avenir LT Std 35 Light" w:hAnsi="Avenir LT Std 35 Light" w:cs="Arial"/>
          <w:sz w:val="22"/>
          <w:szCs w:val="22"/>
        </w:rPr>
      </w:pPr>
    </w:p>
    <w:p w14:paraId="07D039EC" w14:textId="7DE4E042" w:rsidR="00972D56" w:rsidRPr="005141A7" w:rsidRDefault="00972D56" w:rsidP="00972D56">
      <w:pPr>
        <w:jc w:val="both"/>
        <w:rPr>
          <w:rFonts w:ascii="Avenir LT Std 35 Light" w:hAnsi="Avenir LT Std 35 Light" w:cs="Arial"/>
          <w:sz w:val="22"/>
          <w:szCs w:val="22"/>
        </w:rPr>
      </w:pPr>
      <w:r w:rsidRPr="005141A7">
        <w:rPr>
          <w:rFonts w:ascii="Avenir LT Std 35 Light" w:hAnsi="Avenir LT Std 35 Light" w:cs="Arial"/>
          <w:sz w:val="22"/>
          <w:szCs w:val="22"/>
        </w:rPr>
        <w:t xml:space="preserve">Introduce the statement on the slide </w:t>
      </w:r>
      <w:r w:rsidRPr="005141A7">
        <w:rPr>
          <w:rFonts w:ascii="Avenir LT Std 35 Light" w:hAnsi="Avenir LT Std 35 Light" w:cs="Arial"/>
          <w:i/>
          <w:iCs/>
          <w:sz w:val="22"/>
          <w:szCs w:val="22"/>
          <w:lang w:val="en-GB"/>
        </w:rPr>
        <w:t>“Social protection is not only expenditure but also investment, the Finance Ministry should therefore increase their budget for redistribution”</w:t>
      </w:r>
      <w:r w:rsidRPr="005141A7">
        <w:rPr>
          <w:rFonts w:ascii="Avenir LT Std 35 Light" w:hAnsi="Avenir LT Std 35 Light" w:cs="Arial"/>
          <w:iCs/>
          <w:sz w:val="22"/>
          <w:szCs w:val="22"/>
          <w:lang w:val="en-GB"/>
        </w:rPr>
        <w:t xml:space="preserve"> and invite groups to get organised and start with the activity.</w:t>
      </w:r>
      <w:r w:rsidRPr="005141A7">
        <w:rPr>
          <w:rFonts w:ascii="Avenir LT Std 35 Light" w:hAnsi="Avenir LT Std 35 Light" w:cs="Arial"/>
          <w:sz w:val="22"/>
          <w:szCs w:val="22"/>
        </w:rPr>
        <w:t xml:space="preserve"> </w:t>
      </w:r>
    </w:p>
    <w:p w14:paraId="3F38F9B4" w14:textId="77777777" w:rsidR="00972D56" w:rsidRPr="005141A7" w:rsidRDefault="00972D56" w:rsidP="00972D56">
      <w:pPr>
        <w:jc w:val="both"/>
        <w:rPr>
          <w:rFonts w:ascii="Avenir LT Std 35 Light" w:hAnsi="Avenir LT Std 35 Light" w:cs="Arial"/>
          <w:sz w:val="22"/>
          <w:szCs w:val="22"/>
        </w:rPr>
      </w:pPr>
    </w:p>
    <w:p w14:paraId="72C64CCD" w14:textId="2426476C" w:rsidR="00972D56" w:rsidRPr="005141A7" w:rsidRDefault="00972D56" w:rsidP="00972D56">
      <w:pPr>
        <w:jc w:val="both"/>
        <w:rPr>
          <w:rFonts w:ascii="Avenir LT Std 35 Light" w:hAnsi="Avenir LT Std 35 Light" w:cs="Arial"/>
          <w:sz w:val="22"/>
          <w:szCs w:val="22"/>
        </w:rPr>
      </w:pPr>
      <w:r w:rsidRPr="005141A7">
        <w:rPr>
          <w:rFonts w:ascii="Avenir LT Std 35 Light" w:hAnsi="Avenir LT Std 35 Light" w:cs="Arial"/>
          <w:sz w:val="22"/>
          <w:szCs w:val="22"/>
        </w:rPr>
        <w:t xml:space="preserve">Each group’s facilitator </w:t>
      </w:r>
      <w:r w:rsidR="009F4CBE">
        <w:rPr>
          <w:rFonts w:ascii="Avenir LT Std 35 Light" w:hAnsi="Avenir LT Std 35 Light" w:cs="Arial"/>
          <w:sz w:val="22"/>
          <w:szCs w:val="22"/>
        </w:rPr>
        <w:t>must</w:t>
      </w:r>
      <w:r w:rsidRPr="005141A7">
        <w:rPr>
          <w:rFonts w:ascii="Avenir LT Std 35 Light" w:hAnsi="Avenir LT Std 35 Light" w:cs="Arial"/>
          <w:sz w:val="22"/>
          <w:szCs w:val="22"/>
        </w:rPr>
        <w:t xml:space="preserve"> manage time, take notes and allocate turns to the different sides as follows:</w:t>
      </w:r>
    </w:p>
    <w:p w14:paraId="3ED3515D" w14:textId="2B72DB52" w:rsidR="00972D56" w:rsidRDefault="00972D56" w:rsidP="00972D56">
      <w:pPr>
        <w:jc w:val="both"/>
        <w:rPr>
          <w:rFonts w:ascii="Avenir LT Std 35 Light" w:hAnsi="Avenir LT Std 35 Light" w:cs="Arial"/>
          <w:sz w:val="22"/>
          <w:szCs w:val="22"/>
        </w:rPr>
      </w:pPr>
      <w:r w:rsidRPr="005141A7">
        <w:rPr>
          <w:rFonts w:ascii="Avenir LT Std 35 Light" w:hAnsi="Avenir LT Std 35 Light" w:cs="Arial"/>
          <w:sz w:val="22"/>
          <w:szCs w:val="22"/>
        </w:rPr>
        <w:t xml:space="preserve">6’ Sceptic side </w:t>
      </w:r>
      <w:r w:rsidR="009F4CBE">
        <w:rPr>
          <w:rFonts w:ascii="Avenir LT Std 35 Light" w:hAnsi="Avenir LT Std 35 Light" w:cs="Arial"/>
          <w:sz w:val="22"/>
          <w:szCs w:val="22"/>
        </w:rPr>
        <w:t xml:space="preserve">- </w:t>
      </w:r>
      <w:r w:rsidRPr="005141A7">
        <w:rPr>
          <w:rFonts w:ascii="Avenir LT Std 35 Light" w:hAnsi="Avenir LT Std 35 Light" w:cs="Arial"/>
          <w:sz w:val="22"/>
          <w:szCs w:val="22"/>
        </w:rPr>
        <w:t xml:space="preserve">6’ Believer side </w:t>
      </w:r>
      <w:r w:rsidR="009F4CBE">
        <w:rPr>
          <w:rFonts w:ascii="Avenir LT Std 35 Light" w:hAnsi="Avenir LT Std 35 Light" w:cs="Arial"/>
          <w:sz w:val="22"/>
          <w:szCs w:val="22"/>
        </w:rPr>
        <w:t xml:space="preserve">- </w:t>
      </w:r>
      <w:r w:rsidRPr="005141A7">
        <w:rPr>
          <w:rFonts w:ascii="Avenir LT Std 35 Light" w:hAnsi="Avenir LT Std 35 Light" w:cs="Arial"/>
          <w:sz w:val="22"/>
          <w:szCs w:val="22"/>
        </w:rPr>
        <w:t xml:space="preserve">6’ Sceptic side </w:t>
      </w:r>
      <w:r w:rsidR="009F4CBE">
        <w:rPr>
          <w:rFonts w:ascii="Avenir LT Std 35 Light" w:hAnsi="Avenir LT Std 35 Light" w:cs="Arial"/>
          <w:sz w:val="22"/>
          <w:szCs w:val="22"/>
        </w:rPr>
        <w:t>– 6’ Believer side</w:t>
      </w:r>
    </w:p>
    <w:p w14:paraId="56EE8290" w14:textId="77777777" w:rsidR="00BB05D4" w:rsidRPr="005141A7" w:rsidRDefault="00BB05D4" w:rsidP="00E91100">
      <w:pPr>
        <w:jc w:val="both"/>
        <w:rPr>
          <w:rFonts w:ascii="Avenir LT Std 35 Light" w:hAnsi="Avenir LT Std 35 Light" w:cs="Arial"/>
          <w:sz w:val="22"/>
          <w:szCs w:val="22"/>
        </w:rPr>
      </w:pPr>
    </w:p>
    <w:p w14:paraId="744437D0" w14:textId="1A447728" w:rsidR="00E63323" w:rsidRDefault="00BA786F" w:rsidP="00E91100">
      <w:pPr>
        <w:jc w:val="both"/>
        <w:rPr>
          <w:rFonts w:ascii="Avenir LT Std 35 Light" w:hAnsi="Avenir LT Std 35 Light" w:cs="Arial"/>
          <w:sz w:val="22"/>
          <w:szCs w:val="22"/>
        </w:rPr>
      </w:pPr>
      <w:r>
        <w:rPr>
          <w:rFonts w:ascii="Avenir LT Std 35 Light" w:hAnsi="Avenir LT Std 35 Light" w:cs="Arial"/>
          <w:b/>
          <w:sz w:val="22"/>
          <w:szCs w:val="22"/>
        </w:rPr>
        <w:t>D</w:t>
      </w:r>
      <w:r w:rsidR="00BB05D4" w:rsidRPr="005141A7">
        <w:rPr>
          <w:rFonts w:ascii="Avenir LT Std 35 Light" w:hAnsi="Avenir LT Std 35 Light" w:cs="Arial"/>
          <w:b/>
          <w:sz w:val="22"/>
          <w:szCs w:val="22"/>
        </w:rPr>
        <w:t>ebrief:</w:t>
      </w:r>
      <w:r w:rsidR="00972D56" w:rsidRPr="005141A7">
        <w:rPr>
          <w:rFonts w:ascii="Avenir LT Std 35 Light" w:hAnsi="Avenir LT Std 35 Light" w:cs="Arial"/>
          <w:sz w:val="22"/>
          <w:szCs w:val="22"/>
        </w:rPr>
        <w:t xml:space="preserve"> D</w:t>
      </w:r>
      <w:r w:rsidR="00BB05D4" w:rsidRPr="005141A7">
        <w:rPr>
          <w:rFonts w:ascii="Avenir LT Std 35 Light" w:hAnsi="Avenir LT Std 35 Light" w:cs="Arial"/>
          <w:sz w:val="22"/>
          <w:szCs w:val="22"/>
        </w:rPr>
        <w:t xml:space="preserve">ebrief in plenary </w:t>
      </w:r>
      <w:r w:rsidR="00972D56" w:rsidRPr="005141A7">
        <w:rPr>
          <w:rFonts w:ascii="Avenir LT Std 35 Light" w:hAnsi="Avenir LT Std 35 Light" w:cs="Arial"/>
          <w:sz w:val="22"/>
          <w:szCs w:val="22"/>
        </w:rPr>
        <w:t xml:space="preserve">inviting each groups’ facilitator to present their points and </w:t>
      </w:r>
      <w:r w:rsidR="00BB05D4" w:rsidRPr="005141A7">
        <w:rPr>
          <w:rFonts w:ascii="Avenir LT Std 35 Light" w:hAnsi="Avenir LT Std 35 Light" w:cs="Arial"/>
          <w:sz w:val="22"/>
          <w:szCs w:val="22"/>
        </w:rPr>
        <w:t>checking whether the two groups have made similar points, and how sceptics were</w:t>
      </w:r>
      <w:r w:rsidR="00D00186" w:rsidRPr="005141A7">
        <w:rPr>
          <w:rFonts w:ascii="Avenir LT Std 35 Light" w:hAnsi="Avenir LT Std 35 Light" w:cs="Arial"/>
          <w:sz w:val="22"/>
          <w:szCs w:val="22"/>
        </w:rPr>
        <w:t xml:space="preserve"> being convinced by believers. </w:t>
      </w:r>
      <w:r w:rsidR="00B34246" w:rsidRPr="005141A7">
        <w:rPr>
          <w:rFonts w:ascii="Avenir LT Std 35 Light" w:hAnsi="Avenir LT Std 35 Light" w:cs="Arial"/>
          <w:sz w:val="22"/>
          <w:szCs w:val="22"/>
        </w:rPr>
        <w:t xml:space="preserve">Below (in no particular order) is an incomplete set of possible points </w:t>
      </w:r>
      <w:r w:rsidR="00BB05D4" w:rsidRPr="005141A7">
        <w:rPr>
          <w:rFonts w:ascii="Avenir LT Std 35 Light" w:hAnsi="Avenir LT Std 35 Light" w:cs="Arial"/>
          <w:sz w:val="22"/>
          <w:szCs w:val="22"/>
        </w:rPr>
        <w:t>that may come up</w:t>
      </w:r>
      <w:r w:rsidR="00972D56" w:rsidRPr="005141A7">
        <w:rPr>
          <w:rFonts w:ascii="Avenir LT Std 35 Light" w:hAnsi="Avenir LT Std 35 Light" w:cs="Arial"/>
          <w:sz w:val="22"/>
          <w:szCs w:val="22"/>
        </w:rPr>
        <w:t xml:space="preserve"> for illustration and preparation purposes only</w:t>
      </w:r>
      <w:r w:rsidR="00BB05D4" w:rsidRPr="005141A7">
        <w:rPr>
          <w:rFonts w:ascii="Avenir LT Std 35 Light" w:hAnsi="Avenir LT Std 35 Light" w:cs="Arial"/>
          <w:sz w:val="22"/>
          <w:szCs w:val="22"/>
        </w:rPr>
        <w:t>.</w:t>
      </w:r>
    </w:p>
    <w:p w14:paraId="3F0AD76C" w14:textId="77777777" w:rsidR="00BA786F" w:rsidRPr="005141A7" w:rsidRDefault="00BA786F" w:rsidP="00E91100">
      <w:pPr>
        <w:jc w:val="both"/>
        <w:rPr>
          <w:rFonts w:ascii="Avenir LT Std 35 Light" w:hAnsi="Avenir LT Std 35 Light" w:cs="Arial"/>
          <w:sz w:val="22"/>
          <w:szCs w:val="22"/>
        </w:rPr>
      </w:pPr>
    </w:p>
    <w:p w14:paraId="748D6012" w14:textId="5CE67AAC" w:rsidR="00E63323" w:rsidRDefault="00BA786F" w:rsidP="00E63323">
      <w:pPr>
        <w:rPr>
          <w:rFonts w:ascii="Avenir LT Std 35 Light" w:hAnsi="Avenir LT Std 35 Light" w:cs="Arial"/>
          <w:sz w:val="22"/>
          <w:szCs w:val="22"/>
        </w:rPr>
      </w:pPr>
      <w:r w:rsidRPr="00BA786F">
        <w:rPr>
          <w:rFonts w:ascii="Avenir LT Std 35 Light" w:hAnsi="Avenir LT Std 35 Light" w:cs="Arial"/>
          <w:b/>
          <w:sz w:val="22"/>
          <w:szCs w:val="22"/>
        </w:rPr>
        <w:t xml:space="preserve">Learning debrief (so what, now what): </w:t>
      </w:r>
      <w:r>
        <w:rPr>
          <w:rFonts w:ascii="Avenir LT Std 35 Light" w:hAnsi="Avenir LT Std 35 Light" w:cs="Arial"/>
          <w:sz w:val="22"/>
          <w:szCs w:val="22"/>
        </w:rPr>
        <w:t>sceptics’ opinions are deep rooted, and we may have some of these as well – despite being SP practitioners – evidence is not enough to convince people. We need to be able to fully understand their positions in order to reason with them, touching those ‘buttons’ which will resonate.</w:t>
      </w:r>
    </w:p>
    <w:p w14:paraId="10FD0A14" w14:textId="77777777" w:rsidR="002C70B0" w:rsidRPr="00BA786F" w:rsidRDefault="002C70B0" w:rsidP="00E63323">
      <w:pPr>
        <w:rPr>
          <w:rFonts w:ascii="Avenir LT Std 35 Light" w:hAnsi="Avenir LT Std 35 Light" w:cs="Arial"/>
          <w:sz w:val="22"/>
          <w:szCs w:val="22"/>
        </w:rPr>
      </w:pPr>
    </w:p>
    <w:tbl>
      <w:tblPr>
        <w:tblStyle w:val="TableGrid"/>
        <w:tblW w:w="9776" w:type="dxa"/>
        <w:tblLook w:val="04A0" w:firstRow="1" w:lastRow="0" w:firstColumn="1" w:lastColumn="0" w:noHBand="0" w:noVBand="1"/>
      </w:tblPr>
      <w:tblGrid>
        <w:gridCol w:w="4550"/>
        <w:gridCol w:w="5226"/>
      </w:tblGrid>
      <w:tr w:rsidR="00B34246" w:rsidRPr="005141A7" w14:paraId="246ECB9B" w14:textId="77777777" w:rsidTr="00E63323">
        <w:tc>
          <w:tcPr>
            <w:tcW w:w="4550" w:type="dxa"/>
          </w:tcPr>
          <w:p w14:paraId="781E263D" w14:textId="77777777" w:rsidR="00B34246" w:rsidRPr="005141A7" w:rsidRDefault="00B34246" w:rsidP="00E91100">
            <w:pPr>
              <w:rPr>
                <w:rFonts w:ascii="Avenir LT Std 35 Light" w:hAnsi="Avenir LT Std 35 Light" w:cs="Arial"/>
                <w:b/>
                <w:sz w:val="22"/>
                <w:szCs w:val="22"/>
              </w:rPr>
            </w:pPr>
            <w:r w:rsidRPr="005141A7">
              <w:rPr>
                <w:rFonts w:ascii="Avenir LT Std 35 Light" w:hAnsi="Avenir LT Std 35 Light" w:cs="Arial"/>
                <w:b/>
                <w:sz w:val="22"/>
                <w:szCs w:val="22"/>
              </w:rPr>
              <w:t>Sceptics</w:t>
            </w:r>
          </w:p>
        </w:tc>
        <w:tc>
          <w:tcPr>
            <w:tcW w:w="5226" w:type="dxa"/>
          </w:tcPr>
          <w:p w14:paraId="37ADDFC8" w14:textId="77777777" w:rsidR="00B34246" w:rsidRPr="005141A7" w:rsidRDefault="00B34246" w:rsidP="00E91100">
            <w:pPr>
              <w:rPr>
                <w:rFonts w:ascii="Avenir LT Std 35 Light" w:hAnsi="Avenir LT Std 35 Light" w:cs="Arial"/>
                <w:b/>
                <w:sz w:val="22"/>
                <w:szCs w:val="22"/>
              </w:rPr>
            </w:pPr>
            <w:r w:rsidRPr="005141A7">
              <w:rPr>
                <w:rFonts w:ascii="Avenir LT Std 35 Light" w:hAnsi="Avenir LT Std 35 Light" w:cs="Arial"/>
                <w:b/>
                <w:sz w:val="22"/>
                <w:szCs w:val="22"/>
              </w:rPr>
              <w:t>Believers</w:t>
            </w:r>
          </w:p>
        </w:tc>
      </w:tr>
      <w:tr w:rsidR="00B34246" w:rsidRPr="005141A7" w14:paraId="4DF95455" w14:textId="77777777" w:rsidTr="00E63323">
        <w:tc>
          <w:tcPr>
            <w:tcW w:w="4550" w:type="dxa"/>
          </w:tcPr>
          <w:p w14:paraId="4985CBE1"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Creates a breeding ground for corruption</w:t>
            </w:r>
          </w:p>
          <w:p w14:paraId="2CEB5706"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Unaffordable</w:t>
            </w:r>
          </w:p>
          <w:p w14:paraId="5B764450"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Does not build a competitive economy in a globalized context</w:t>
            </w:r>
          </w:p>
          <w:p w14:paraId="6327A7AC"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Fosters dependency and laziness</w:t>
            </w:r>
          </w:p>
          <w:p w14:paraId="03585FEF"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Huge training initiatives are required before this can even begin to have a hope of starting – don’t have the resources</w:t>
            </w:r>
          </w:p>
          <w:p w14:paraId="7064FD42"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The income gap/inequality can be addressed in other, better ways - by ‘trickle-down’ economics</w:t>
            </w:r>
          </w:p>
          <w:p w14:paraId="6D54B7F9"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SP can be changed or repealed – our constitution isn’t a ‘bible’</w:t>
            </w:r>
          </w:p>
          <w:p w14:paraId="6622B3FB"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Increases the danger of paternalism and creates a behaviour disincentive</w:t>
            </w:r>
          </w:p>
          <w:p w14:paraId="5C5F8D02"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Creates a bloated bureaucracy that becomes an unproductive drain on state resources</w:t>
            </w:r>
          </w:p>
          <w:p w14:paraId="58B163FC" w14:textId="77777777" w:rsidR="00B34246" w:rsidRPr="005141A7" w:rsidRDefault="00B34246" w:rsidP="00E63323">
            <w:pPr>
              <w:rPr>
                <w:rFonts w:ascii="Avenir LT Std 35 Light" w:eastAsiaTheme="minorEastAsia" w:hAnsi="Avenir LT Std 35 Light" w:cs="Arial"/>
                <w:sz w:val="22"/>
                <w:szCs w:val="22"/>
              </w:rPr>
            </w:pPr>
          </w:p>
        </w:tc>
        <w:tc>
          <w:tcPr>
            <w:tcW w:w="5226" w:type="dxa"/>
          </w:tcPr>
          <w:p w14:paraId="2855A7B8"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Clear guidelines to avoid mismanagement can be put in place and strictly and transparently monitored</w:t>
            </w:r>
          </w:p>
          <w:p w14:paraId="79100A44" w14:textId="447CE7B1"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 xml:space="preserve">Typically, efficiency can occur </w:t>
            </w:r>
          </w:p>
          <w:p w14:paraId="7766DD64"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SP builds an inclusive economy</w:t>
            </w:r>
          </w:p>
          <w:p w14:paraId="40484DEC"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Research shows that SP actually feeds and grows the economy and decreases poverty and dependency</w:t>
            </w:r>
          </w:p>
          <w:p w14:paraId="30E235AB"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SP serves people, our most vulnerable fellow citizens, and arguing against it lacks political will and ultimately could be political suicide</w:t>
            </w:r>
          </w:p>
          <w:p w14:paraId="7131C047"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SP is a human right</w:t>
            </w:r>
          </w:p>
          <w:p w14:paraId="1CAA57DC" w14:textId="77777777" w:rsidR="00B34246" w:rsidRPr="005141A7" w:rsidRDefault="00B34246" w:rsidP="00E63323">
            <w:pPr>
              <w:pStyle w:val="ListParagraph"/>
              <w:numPr>
                <w:ilvl w:val="0"/>
                <w:numId w:val="4"/>
              </w:numPr>
              <w:ind w:left="0"/>
              <w:rPr>
                <w:rFonts w:ascii="Avenir LT Std 35 Light" w:hAnsi="Avenir LT Std 35 Light" w:cs="Arial"/>
              </w:rPr>
            </w:pPr>
            <w:r w:rsidRPr="005141A7">
              <w:rPr>
                <w:rFonts w:ascii="Avenir LT Std 35 Light" w:hAnsi="Avenir LT Std 35 Light" w:cs="Arial"/>
              </w:rPr>
              <w:t>A healthy, able and engaged  workforce is a productive one</w:t>
            </w:r>
          </w:p>
        </w:tc>
      </w:tr>
    </w:tbl>
    <w:p w14:paraId="577B6D6F" w14:textId="77777777" w:rsidR="009F4CBE" w:rsidRDefault="009F4CBE" w:rsidP="00E91100">
      <w:pPr>
        <w:jc w:val="both"/>
        <w:rPr>
          <w:rFonts w:ascii="Avenir LT Std 35 Light" w:hAnsi="Avenir LT Std 35 Light" w:cs="Arial"/>
          <w:b/>
          <w:sz w:val="22"/>
          <w:szCs w:val="22"/>
        </w:rPr>
      </w:pPr>
    </w:p>
    <w:p w14:paraId="2165C044" w14:textId="66365A8D" w:rsidR="00B34246" w:rsidRPr="005141A7" w:rsidRDefault="009F4CBE" w:rsidP="00E91100">
      <w:pPr>
        <w:jc w:val="both"/>
        <w:rPr>
          <w:rFonts w:ascii="Avenir LT Std 35 Light" w:hAnsi="Avenir LT Std 35 Light" w:cs="Arial"/>
          <w:b/>
          <w:bCs/>
          <w:sz w:val="22"/>
          <w:szCs w:val="22"/>
        </w:rPr>
      </w:pPr>
      <w:r>
        <w:rPr>
          <w:rFonts w:ascii="Avenir LT Std 35 Light" w:hAnsi="Avenir LT Std 35 Light" w:cs="Arial"/>
          <w:b/>
          <w:sz w:val="22"/>
          <w:szCs w:val="22"/>
        </w:rPr>
        <w:t>Learning d</w:t>
      </w:r>
      <w:r w:rsidRPr="005141A7">
        <w:rPr>
          <w:rFonts w:ascii="Avenir LT Std 35 Light" w:hAnsi="Avenir LT Std 35 Light" w:cs="Arial"/>
          <w:b/>
          <w:sz w:val="22"/>
          <w:szCs w:val="22"/>
        </w:rPr>
        <w:t>ebrief:</w:t>
      </w:r>
      <w:r>
        <w:rPr>
          <w:rFonts w:ascii="Avenir LT Std 35 Light" w:hAnsi="Avenir LT Std 35 Light" w:cs="Arial"/>
          <w:b/>
          <w:sz w:val="22"/>
          <w:szCs w:val="22"/>
        </w:rPr>
        <w:t xml:space="preserve"> </w:t>
      </w:r>
      <w:r w:rsidRPr="009F4CBE">
        <w:rPr>
          <w:rFonts w:ascii="Avenir LT Std 35 Light" w:hAnsi="Avenir LT Std 35 Light" w:cs="Arial"/>
          <w:sz w:val="22"/>
          <w:szCs w:val="22"/>
        </w:rPr>
        <w:t>Ask participants to share</w:t>
      </w:r>
      <w:r>
        <w:rPr>
          <w:rFonts w:ascii="Avenir LT Std 35 Light" w:hAnsi="Avenir LT Std 35 Light" w:cs="Arial"/>
          <w:sz w:val="22"/>
          <w:szCs w:val="22"/>
        </w:rPr>
        <w:t xml:space="preserve"> an important mind shift, and</w:t>
      </w:r>
      <w:r w:rsidRPr="009F4CBE">
        <w:rPr>
          <w:rFonts w:ascii="Avenir LT Std 35 Light" w:hAnsi="Avenir LT Std 35 Light" w:cs="Arial"/>
          <w:sz w:val="22"/>
          <w:szCs w:val="22"/>
        </w:rPr>
        <w:t xml:space="preserve"> </w:t>
      </w:r>
      <w:r>
        <w:rPr>
          <w:rFonts w:ascii="Avenir LT Std 35 Light" w:hAnsi="Avenir LT Std 35 Light" w:cs="Arial"/>
          <w:sz w:val="22"/>
          <w:szCs w:val="22"/>
        </w:rPr>
        <w:t>where and how they intend to use it in their current work environment.</w:t>
      </w:r>
    </w:p>
    <w:p w14:paraId="71E1C6DD" w14:textId="77777777" w:rsidR="009F4CBE" w:rsidRDefault="009F4CBE" w:rsidP="00E63323">
      <w:pPr>
        <w:jc w:val="both"/>
        <w:outlineLvl w:val="0"/>
        <w:rPr>
          <w:rFonts w:ascii="Avenir LT Std 35 Light" w:hAnsi="Avenir LT Std 35 Light" w:cs="Arial"/>
          <w:b/>
          <w:bCs/>
          <w:sz w:val="22"/>
          <w:szCs w:val="22"/>
          <w:u w:val="single"/>
        </w:rPr>
      </w:pPr>
    </w:p>
    <w:p w14:paraId="4E3CAEC9" w14:textId="77777777" w:rsidR="009F4CBE" w:rsidRDefault="009F4CBE" w:rsidP="00E63323">
      <w:pPr>
        <w:jc w:val="both"/>
        <w:outlineLvl w:val="0"/>
        <w:rPr>
          <w:rFonts w:ascii="Avenir LT Std 35 Light" w:hAnsi="Avenir LT Std 35 Light" w:cs="Arial"/>
          <w:b/>
          <w:bCs/>
          <w:sz w:val="22"/>
          <w:szCs w:val="22"/>
          <w:u w:val="single"/>
        </w:rPr>
      </w:pPr>
    </w:p>
    <w:p w14:paraId="28815D8C" w14:textId="6351F944" w:rsidR="00D854C4" w:rsidRPr="005141A7" w:rsidRDefault="00D854C4" w:rsidP="00E63323">
      <w:pPr>
        <w:jc w:val="both"/>
        <w:outlineLvl w:val="0"/>
        <w:rPr>
          <w:rFonts w:ascii="Avenir LT Std 35 Light" w:hAnsi="Avenir LT Std 35 Light" w:cs="Arial"/>
          <w:sz w:val="22"/>
          <w:szCs w:val="22"/>
          <w:u w:val="single"/>
        </w:rPr>
      </w:pPr>
      <w:r w:rsidRPr="005141A7">
        <w:rPr>
          <w:rFonts w:ascii="Avenir LT Std 35 Light" w:hAnsi="Avenir LT Std 35 Light" w:cs="Arial"/>
          <w:b/>
          <w:bCs/>
          <w:sz w:val="22"/>
          <w:szCs w:val="22"/>
          <w:u w:val="single"/>
        </w:rPr>
        <w:t>Triple ‘A’ activity: Expanding the fiscal envelope</w:t>
      </w:r>
    </w:p>
    <w:p w14:paraId="05EE8520" w14:textId="77777777" w:rsidR="00D854C4" w:rsidRPr="005141A7" w:rsidRDefault="00D854C4" w:rsidP="00E91100">
      <w:pPr>
        <w:jc w:val="both"/>
        <w:rPr>
          <w:rFonts w:ascii="Avenir LT Std 35 Light" w:hAnsi="Avenir LT Std 35 Light" w:cs="Arial"/>
          <w:b/>
          <w:sz w:val="22"/>
          <w:szCs w:val="22"/>
        </w:rPr>
      </w:pPr>
    </w:p>
    <w:p w14:paraId="2A75D81F" w14:textId="77777777" w:rsidR="00D854C4" w:rsidRPr="005141A7" w:rsidRDefault="00D854C4" w:rsidP="00E91100">
      <w:pPr>
        <w:jc w:val="both"/>
        <w:rPr>
          <w:rFonts w:ascii="Avenir LT Std 35 Light" w:hAnsi="Avenir LT Std 35 Light" w:cs="Arial"/>
          <w:sz w:val="22"/>
          <w:szCs w:val="22"/>
        </w:rPr>
      </w:pPr>
      <w:r w:rsidRPr="005141A7">
        <w:rPr>
          <w:rFonts w:ascii="Avenir LT Std 35 Light" w:hAnsi="Avenir LT Std 35 Light" w:cs="Arial"/>
          <w:b/>
          <w:sz w:val="22"/>
          <w:szCs w:val="22"/>
        </w:rPr>
        <w:t>Purpose</w:t>
      </w:r>
      <w:r w:rsidRPr="005141A7">
        <w:rPr>
          <w:rFonts w:ascii="Avenir LT Std 35 Light" w:hAnsi="Avenir LT Std 35 Light" w:cs="Arial"/>
          <w:sz w:val="22"/>
          <w:szCs w:val="22"/>
        </w:rPr>
        <w:t>: To reflect on the barriers and enablers to expanding the financial envelope from a political economy perspective – assessing real feasibility and achievability of 8 different options.</w:t>
      </w:r>
    </w:p>
    <w:p w14:paraId="1AB0349F" w14:textId="77777777" w:rsidR="004E7642" w:rsidRPr="005141A7" w:rsidRDefault="004E7642" w:rsidP="00E91100">
      <w:pPr>
        <w:jc w:val="both"/>
        <w:rPr>
          <w:rFonts w:ascii="Avenir LT Std 35 Light" w:hAnsi="Avenir LT Std 35 Light" w:cs="Arial"/>
          <w:sz w:val="22"/>
          <w:szCs w:val="22"/>
        </w:rPr>
      </w:pPr>
    </w:p>
    <w:p w14:paraId="536221CE" w14:textId="5B7D8EE5" w:rsidR="00D854C4" w:rsidRPr="005141A7" w:rsidRDefault="003E3764" w:rsidP="00E63323">
      <w:pPr>
        <w:jc w:val="both"/>
        <w:outlineLvl w:val="0"/>
        <w:rPr>
          <w:rFonts w:ascii="Avenir LT Std 35 Light" w:hAnsi="Avenir LT Std 35 Light" w:cs="Arial"/>
          <w:b/>
          <w:sz w:val="22"/>
          <w:szCs w:val="22"/>
        </w:rPr>
      </w:pPr>
      <w:r w:rsidRPr="005141A7">
        <w:rPr>
          <w:rFonts w:ascii="Avenir LT Std 35 Light" w:hAnsi="Avenir LT Std 35 Light" w:cs="Arial"/>
          <w:sz w:val="22"/>
          <w:szCs w:val="22"/>
        </w:rPr>
        <w:t>These are the</w:t>
      </w:r>
      <w:r w:rsidRPr="005141A7">
        <w:rPr>
          <w:rFonts w:ascii="Avenir LT Std 35 Light" w:hAnsi="Avenir LT Std 35 Light" w:cs="Arial"/>
          <w:b/>
          <w:sz w:val="22"/>
          <w:szCs w:val="22"/>
        </w:rPr>
        <w:t xml:space="preserve"> Triple A </w:t>
      </w:r>
      <w:r w:rsidR="00976FB1" w:rsidRPr="005141A7">
        <w:rPr>
          <w:rFonts w:ascii="Avenir LT Std 35 Light" w:hAnsi="Avenir LT Std 35 Light" w:cs="Arial"/>
          <w:b/>
          <w:sz w:val="22"/>
          <w:szCs w:val="22"/>
        </w:rPr>
        <w:t>C</w:t>
      </w:r>
      <w:r w:rsidRPr="005141A7">
        <w:rPr>
          <w:rFonts w:ascii="Avenir LT Std 35 Light" w:hAnsi="Avenir LT Std 35 Light" w:cs="Arial"/>
          <w:b/>
          <w:sz w:val="22"/>
          <w:szCs w:val="22"/>
        </w:rPr>
        <w:t xml:space="preserve">ards </w:t>
      </w:r>
      <w:r w:rsidRPr="005141A7">
        <w:rPr>
          <w:rFonts w:ascii="Avenir LT Std 35 Light" w:hAnsi="Avenir LT Std 35 Light" w:cs="Arial"/>
          <w:sz w:val="22"/>
          <w:szCs w:val="22"/>
        </w:rPr>
        <w:t>containing financing options to be used</w:t>
      </w:r>
      <w:r w:rsidR="004E7642" w:rsidRPr="005141A7">
        <w:rPr>
          <w:rFonts w:ascii="Avenir LT Std 35 Light" w:hAnsi="Avenir LT Std 35 Light" w:cs="Arial"/>
          <w:sz w:val="22"/>
          <w:szCs w:val="22"/>
        </w:rPr>
        <w:t>:</w:t>
      </w:r>
      <w:r w:rsidR="004E7642" w:rsidRPr="005141A7">
        <w:rPr>
          <w:rFonts w:ascii="Avenir LT Std 35 Light" w:hAnsi="Avenir LT Std 35 Light" w:cs="Arial"/>
          <w:b/>
          <w:sz w:val="22"/>
          <w:szCs w:val="22"/>
        </w:rPr>
        <w:t xml:space="preserve"> </w:t>
      </w:r>
    </w:p>
    <w:p w14:paraId="57ABBEC6" w14:textId="77777777" w:rsidR="004E7642" w:rsidRPr="005141A7" w:rsidRDefault="004E7642" w:rsidP="00E91100">
      <w:pPr>
        <w:jc w:val="both"/>
        <w:rPr>
          <w:rFonts w:ascii="Avenir LT Std 35 Light" w:hAnsi="Avenir LT Std 35 Light" w:cs="Arial"/>
          <w:b/>
          <w:sz w:val="22"/>
          <w:szCs w:val="22"/>
        </w:rPr>
      </w:pPr>
    </w:p>
    <w:tbl>
      <w:tblPr>
        <w:tblStyle w:val="TableGrid"/>
        <w:tblW w:w="0" w:type="auto"/>
        <w:tblInd w:w="851" w:type="dxa"/>
        <w:tblLook w:val="04A0" w:firstRow="1" w:lastRow="0" w:firstColumn="1" w:lastColumn="0" w:noHBand="0" w:noVBand="1"/>
      </w:tblPr>
      <w:tblGrid>
        <w:gridCol w:w="3964"/>
        <w:gridCol w:w="4290"/>
      </w:tblGrid>
      <w:tr w:rsidR="004E7642" w:rsidRPr="005141A7" w14:paraId="19501D03" w14:textId="77777777" w:rsidTr="00255FC7">
        <w:tc>
          <w:tcPr>
            <w:tcW w:w="3964" w:type="dxa"/>
            <w:noWrap/>
          </w:tcPr>
          <w:p w14:paraId="3C8F46D2" w14:textId="40BCF3C3" w:rsidR="004E7642" w:rsidRPr="005141A7" w:rsidRDefault="004E7642" w:rsidP="003E3764">
            <w:pPr>
              <w:rPr>
                <w:rFonts w:ascii="Avenir LT Std 35 Light" w:hAnsi="Avenir LT Std 35 Light" w:cs="Arial"/>
                <w:sz w:val="22"/>
                <w:szCs w:val="22"/>
              </w:rPr>
            </w:pPr>
            <w:r w:rsidRPr="005141A7">
              <w:rPr>
                <w:rFonts w:ascii="Avenir LT Std 35 Light" w:hAnsi="Avenir LT Std 35 Light" w:cs="Arial"/>
                <w:sz w:val="22"/>
                <w:szCs w:val="22"/>
              </w:rPr>
              <w:t>Lobbying for increased aid and transfers</w:t>
            </w:r>
          </w:p>
        </w:tc>
        <w:tc>
          <w:tcPr>
            <w:tcW w:w="4290" w:type="dxa"/>
            <w:noWrap/>
          </w:tcPr>
          <w:p w14:paraId="5F9CB171" w14:textId="70B67323"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Reprioritising public spending</w:t>
            </w:r>
          </w:p>
        </w:tc>
      </w:tr>
      <w:tr w:rsidR="004E7642" w:rsidRPr="005141A7" w14:paraId="5A158C51" w14:textId="77777777" w:rsidTr="00255FC7">
        <w:tc>
          <w:tcPr>
            <w:tcW w:w="3964" w:type="dxa"/>
            <w:noWrap/>
          </w:tcPr>
          <w:p w14:paraId="3175B137" w14:textId="15295968" w:rsidR="004E7642" w:rsidRPr="005141A7" w:rsidRDefault="004E7642" w:rsidP="003E3764">
            <w:pPr>
              <w:rPr>
                <w:rFonts w:ascii="Avenir LT Std 35 Light" w:hAnsi="Avenir LT Std 35 Light" w:cs="Arial"/>
                <w:sz w:val="22"/>
                <w:szCs w:val="22"/>
              </w:rPr>
            </w:pPr>
            <w:r w:rsidRPr="005141A7">
              <w:rPr>
                <w:rFonts w:ascii="Avenir LT Std 35 Light" w:hAnsi="Avenir LT Std 35 Light" w:cs="Arial"/>
                <w:sz w:val="22"/>
                <w:szCs w:val="22"/>
              </w:rPr>
              <w:t>Eliminating illicit financial flows</w:t>
            </w:r>
          </w:p>
        </w:tc>
        <w:tc>
          <w:tcPr>
            <w:tcW w:w="4290" w:type="dxa"/>
            <w:noWrap/>
          </w:tcPr>
          <w:p w14:paraId="0B1C5C82" w14:textId="0A7ED2CC"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Increasing tax revenues</w:t>
            </w:r>
          </w:p>
        </w:tc>
      </w:tr>
      <w:tr w:rsidR="004E7642" w:rsidRPr="005141A7" w14:paraId="7295BA2F" w14:textId="77777777" w:rsidTr="00255FC7">
        <w:tc>
          <w:tcPr>
            <w:tcW w:w="3964" w:type="dxa"/>
            <w:noWrap/>
          </w:tcPr>
          <w:p w14:paraId="07B4D5E6" w14:textId="65763790"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Borrowing or restructuring debt</w:t>
            </w:r>
          </w:p>
        </w:tc>
        <w:tc>
          <w:tcPr>
            <w:tcW w:w="4290" w:type="dxa"/>
            <w:noWrap/>
          </w:tcPr>
          <w:p w14:paraId="3F7E7D32" w14:textId="43A7D092"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Using fiscal and foreign exchange reserves</w:t>
            </w:r>
          </w:p>
        </w:tc>
      </w:tr>
      <w:tr w:rsidR="004E7642" w:rsidRPr="005141A7" w14:paraId="0598261E" w14:textId="77777777" w:rsidTr="00255FC7">
        <w:tc>
          <w:tcPr>
            <w:tcW w:w="3964" w:type="dxa"/>
            <w:noWrap/>
          </w:tcPr>
          <w:p w14:paraId="751480CD" w14:textId="38973186"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Adopting a more accommodating macroeconomic framework</w:t>
            </w:r>
          </w:p>
        </w:tc>
        <w:tc>
          <w:tcPr>
            <w:tcW w:w="4290" w:type="dxa"/>
            <w:noWrap/>
          </w:tcPr>
          <w:p w14:paraId="2E9E2FAF" w14:textId="0E4BAE88" w:rsidR="004E7642" w:rsidRPr="005141A7" w:rsidRDefault="00255FC7" w:rsidP="003E3764">
            <w:pPr>
              <w:rPr>
                <w:rFonts w:ascii="Avenir LT Std 35 Light" w:hAnsi="Avenir LT Std 35 Light" w:cs="Arial"/>
                <w:sz w:val="22"/>
                <w:szCs w:val="22"/>
              </w:rPr>
            </w:pPr>
            <w:r w:rsidRPr="005141A7">
              <w:rPr>
                <w:rFonts w:ascii="Avenir LT Std 35 Light" w:hAnsi="Avenir LT Std 35 Light" w:cs="Arial"/>
                <w:sz w:val="22"/>
                <w:szCs w:val="22"/>
              </w:rPr>
              <w:t>Expanding social security coverage and contributory revenues</w:t>
            </w:r>
          </w:p>
        </w:tc>
      </w:tr>
    </w:tbl>
    <w:p w14:paraId="0DDD2766" w14:textId="77777777" w:rsidR="00B34246" w:rsidRPr="005141A7" w:rsidRDefault="00B34246" w:rsidP="00E91100">
      <w:pPr>
        <w:jc w:val="both"/>
        <w:rPr>
          <w:rFonts w:ascii="Avenir LT Std 35 Light" w:hAnsi="Avenir LT Std 35 Light" w:cs="Arial"/>
          <w:b/>
          <w:sz w:val="22"/>
          <w:szCs w:val="22"/>
        </w:rPr>
      </w:pPr>
    </w:p>
    <w:p w14:paraId="4DD81C9A" w14:textId="66301943" w:rsidR="008326EC" w:rsidRPr="005141A7" w:rsidRDefault="00A4462E" w:rsidP="008326EC">
      <w:pPr>
        <w:jc w:val="both"/>
        <w:rPr>
          <w:rFonts w:ascii="Avenir LT Std 35 Light" w:hAnsi="Avenir LT Std 35 Light" w:cs="Arial"/>
          <w:sz w:val="22"/>
          <w:szCs w:val="22"/>
        </w:rPr>
      </w:pPr>
      <w:r w:rsidRPr="005141A7">
        <w:rPr>
          <w:rFonts w:ascii="Avenir LT Std 35 Light" w:hAnsi="Avenir LT Std 35 Light" w:cs="Arial"/>
          <w:noProof/>
          <w:sz w:val="22"/>
          <w:szCs w:val="22"/>
          <w:lang w:val="en-GB" w:eastAsia="en-GB"/>
        </w:rPr>
        <w:drawing>
          <wp:anchor distT="0" distB="0" distL="114300" distR="114300" simplePos="0" relativeHeight="251658752" behindDoc="1" locked="0" layoutInCell="1" allowOverlap="1" wp14:anchorId="4CD270CF" wp14:editId="716F661E">
            <wp:simplePos x="0" y="0"/>
            <wp:positionH relativeFrom="column">
              <wp:posOffset>-38735</wp:posOffset>
            </wp:positionH>
            <wp:positionV relativeFrom="paragraph">
              <wp:posOffset>315595</wp:posOffset>
            </wp:positionV>
            <wp:extent cx="3007360" cy="2667000"/>
            <wp:effectExtent l="0" t="7620" r="7620" b="7620"/>
            <wp:wrapTight wrapText="bothSides">
              <wp:wrapPolygon edited="0">
                <wp:start x="-55" y="21538"/>
                <wp:lineTo x="21472" y="21538"/>
                <wp:lineTo x="21472" y="144"/>
                <wp:lineTo x="-55" y="144"/>
                <wp:lineTo x="-55" y="21538"/>
              </wp:wrapPolygon>
            </wp:wrapTight>
            <wp:docPr id="2" name="Picture 2" descr="C:\Users\VBarca\AppData\Local\Microsoft\Windows\INetCache\Content.Word\IMG_0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Barca\AppData\Local\Microsoft\Windows\INetCache\Content.Word\IMG_0936.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7994" r="7449"/>
                    <a:stretch/>
                  </pic:blipFill>
                  <pic:spPr bwMode="auto">
                    <a:xfrm rot="5400000">
                      <a:off x="0" y="0"/>
                      <a:ext cx="3007360" cy="2667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26EC" w:rsidRPr="005141A7">
        <w:rPr>
          <w:rFonts w:ascii="Avenir LT Std 35 Light" w:hAnsi="Avenir LT Std 35 Light" w:cs="Arial"/>
          <w:b/>
          <w:sz w:val="22"/>
          <w:szCs w:val="22"/>
        </w:rPr>
        <w:t xml:space="preserve">Preparation: </w:t>
      </w:r>
      <w:r w:rsidR="003E3764" w:rsidRPr="005141A7">
        <w:rPr>
          <w:rFonts w:ascii="Avenir LT Std 35 Light" w:hAnsi="Avenir LT Std 35 Light" w:cs="Arial"/>
          <w:sz w:val="22"/>
          <w:szCs w:val="22"/>
        </w:rPr>
        <w:t>Tape</w:t>
      </w:r>
      <w:r w:rsidR="008326EC" w:rsidRPr="005141A7">
        <w:rPr>
          <w:rFonts w:ascii="Avenir LT Std 35 Light" w:hAnsi="Avenir LT Std 35 Light" w:cs="Arial"/>
          <w:sz w:val="22"/>
          <w:szCs w:val="22"/>
        </w:rPr>
        <w:t xml:space="preserve"> 2 flipchart</w:t>
      </w:r>
      <w:r w:rsidR="003E3764" w:rsidRPr="005141A7">
        <w:rPr>
          <w:rFonts w:ascii="Avenir LT Std 35 Light" w:hAnsi="Avenir LT Std 35 Light" w:cs="Arial"/>
          <w:sz w:val="22"/>
          <w:szCs w:val="22"/>
        </w:rPr>
        <w:t xml:space="preserve"> sheet</w:t>
      </w:r>
      <w:r w:rsidR="008326EC" w:rsidRPr="005141A7">
        <w:rPr>
          <w:rFonts w:ascii="Avenir LT Std 35 Light" w:hAnsi="Avenir LT Std 35 Light" w:cs="Arial"/>
          <w:sz w:val="22"/>
          <w:szCs w:val="22"/>
        </w:rPr>
        <w:t xml:space="preserve">s together </w:t>
      </w:r>
      <w:r w:rsidR="003E3764" w:rsidRPr="005141A7">
        <w:rPr>
          <w:rFonts w:ascii="Avenir LT Std 35 Light" w:hAnsi="Avenir LT Std 35 Light" w:cs="Arial"/>
          <w:sz w:val="22"/>
          <w:szCs w:val="22"/>
        </w:rPr>
        <w:t>(portrait orientation to obtain a</w:t>
      </w:r>
      <w:r w:rsidR="008326EC" w:rsidRPr="005141A7">
        <w:rPr>
          <w:rFonts w:ascii="Avenir LT Std 35 Light" w:hAnsi="Avenir LT Std 35 Light" w:cs="Arial"/>
          <w:sz w:val="22"/>
          <w:szCs w:val="22"/>
        </w:rPr>
        <w:t xml:space="preserve"> large square) and draw the three interlocking circle</w:t>
      </w:r>
      <w:r w:rsidR="003E3764" w:rsidRPr="005141A7">
        <w:rPr>
          <w:rFonts w:ascii="Avenir LT Std 35 Light" w:hAnsi="Avenir LT Std 35 Light" w:cs="Arial"/>
          <w:sz w:val="22"/>
          <w:szCs w:val="22"/>
        </w:rPr>
        <w:t xml:space="preserve">s on them, giving each circle a name: </w:t>
      </w:r>
      <w:r w:rsidR="003E3764" w:rsidRPr="005141A7">
        <w:rPr>
          <w:rFonts w:ascii="Avenir LT Std 35 Light" w:hAnsi="Avenir LT Std 35 Light" w:cs="Arial"/>
          <w:b/>
          <w:bCs/>
          <w:sz w:val="22"/>
          <w:szCs w:val="22"/>
        </w:rPr>
        <w:t>ACCEPTANCE, AUTHORITY, ABILITY.</w:t>
      </w:r>
      <w:r w:rsidR="008326EC" w:rsidRPr="005141A7">
        <w:rPr>
          <w:rFonts w:ascii="Avenir LT Std 35 Light" w:hAnsi="Avenir LT Std 35 Light" w:cs="Arial"/>
          <w:sz w:val="22"/>
          <w:szCs w:val="22"/>
        </w:rPr>
        <w:t xml:space="preserve"> </w:t>
      </w:r>
      <w:r w:rsidR="003E3764" w:rsidRPr="005141A7">
        <w:rPr>
          <w:rFonts w:ascii="Avenir LT Std 35 Light" w:hAnsi="Avenir LT Std 35 Light" w:cs="Arial"/>
          <w:sz w:val="22"/>
          <w:szCs w:val="22"/>
        </w:rPr>
        <w:t>Post this poster on the wall for all participants to be able to gather in front of it during this activity.</w:t>
      </w:r>
    </w:p>
    <w:p w14:paraId="4FB42ABB" w14:textId="77777777" w:rsidR="008326EC" w:rsidRPr="005141A7" w:rsidRDefault="008326EC" w:rsidP="00E91100">
      <w:pPr>
        <w:jc w:val="both"/>
        <w:rPr>
          <w:rFonts w:ascii="Avenir LT Std 35 Light" w:hAnsi="Avenir LT Std 35 Light" w:cs="Arial"/>
          <w:b/>
          <w:sz w:val="22"/>
          <w:szCs w:val="22"/>
        </w:rPr>
      </w:pPr>
    </w:p>
    <w:p w14:paraId="7FAAAC10" w14:textId="5E2F1B33" w:rsidR="00D854C4" w:rsidRPr="005141A7" w:rsidRDefault="00D854C4" w:rsidP="00E91100">
      <w:pPr>
        <w:jc w:val="both"/>
        <w:rPr>
          <w:rFonts w:ascii="Avenir LT Std 35 Light" w:hAnsi="Avenir LT Std 35 Light" w:cs="Arial"/>
          <w:sz w:val="22"/>
          <w:szCs w:val="22"/>
        </w:rPr>
      </w:pPr>
      <w:r w:rsidRPr="005141A7">
        <w:rPr>
          <w:rFonts w:ascii="Avenir LT Std 35 Light" w:hAnsi="Avenir LT Std 35 Light" w:cs="Arial"/>
          <w:b/>
          <w:sz w:val="22"/>
          <w:szCs w:val="22"/>
        </w:rPr>
        <w:t>Process</w:t>
      </w:r>
      <w:r w:rsidRPr="005141A7">
        <w:rPr>
          <w:rFonts w:ascii="Avenir LT Std 35 Light" w:hAnsi="Avenir LT Std 35 Light" w:cs="Arial"/>
          <w:sz w:val="22"/>
          <w:szCs w:val="22"/>
        </w:rPr>
        <w:t xml:space="preserve">: Invite </w:t>
      </w:r>
      <w:r w:rsidR="003E3764" w:rsidRPr="005141A7">
        <w:rPr>
          <w:rFonts w:ascii="Avenir LT Std 35 Light" w:hAnsi="Avenir LT Std 35 Light" w:cs="Arial"/>
          <w:sz w:val="22"/>
          <w:szCs w:val="22"/>
        </w:rPr>
        <w:t>participants</w:t>
      </w:r>
      <w:r w:rsidRPr="005141A7">
        <w:rPr>
          <w:rFonts w:ascii="Avenir LT Std 35 Light" w:hAnsi="Avenir LT Std 35 Light" w:cs="Arial"/>
          <w:sz w:val="22"/>
          <w:szCs w:val="22"/>
        </w:rPr>
        <w:t xml:space="preserve"> to </w:t>
      </w:r>
      <w:r w:rsidR="003E3764" w:rsidRPr="005141A7">
        <w:rPr>
          <w:rFonts w:ascii="Avenir LT Std 35 Light" w:hAnsi="Avenir LT Std 35 Light" w:cs="Arial"/>
          <w:sz w:val="22"/>
          <w:szCs w:val="22"/>
        </w:rPr>
        <w:t>study</w:t>
      </w:r>
      <w:r w:rsidRPr="005141A7">
        <w:rPr>
          <w:rFonts w:ascii="Avenir LT Std 35 Light" w:hAnsi="Avenir LT Std 35 Light" w:cs="Arial"/>
          <w:sz w:val="22"/>
          <w:szCs w:val="22"/>
        </w:rPr>
        <w:t xml:space="preserve"> the slide with the three interlocking circles of Acceptance, Authority, and Ability. Explain each using questions within</w:t>
      </w:r>
      <w:r w:rsidR="003E3764" w:rsidRPr="005141A7">
        <w:rPr>
          <w:rFonts w:ascii="Avenir LT Std 35 Light" w:hAnsi="Avenir LT Std 35 Light" w:cs="Arial"/>
          <w:sz w:val="22"/>
          <w:szCs w:val="22"/>
        </w:rPr>
        <w:t xml:space="preserve"> the</w:t>
      </w:r>
      <w:r w:rsidRPr="005141A7">
        <w:rPr>
          <w:rFonts w:ascii="Avenir LT Std 35 Light" w:hAnsi="Avenir LT Std 35 Light" w:cs="Arial"/>
          <w:sz w:val="22"/>
          <w:szCs w:val="22"/>
        </w:rPr>
        <w:t xml:space="preserve"> boxes as a guide. Then divide into 8 groups</w:t>
      </w:r>
      <w:r w:rsidR="003E3764" w:rsidRPr="005141A7">
        <w:rPr>
          <w:rFonts w:ascii="Avenir LT Std 35 Light" w:hAnsi="Avenir LT Std 35 Light" w:cs="Arial"/>
          <w:sz w:val="22"/>
          <w:szCs w:val="22"/>
        </w:rPr>
        <w:t xml:space="preserve"> (of 2-3 participants)</w:t>
      </w:r>
      <w:r w:rsidRPr="005141A7">
        <w:rPr>
          <w:rFonts w:ascii="Avenir LT Std 35 Light" w:hAnsi="Avenir LT Std 35 Light" w:cs="Arial"/>
          <w:sz w:val="22"/>
          <w:szCs w:val="22"/>
        </w:rPr>
        <w:t xml:space="preserve"> and </w:t>
      </w:r>
      <w:r w:rsidR="003E3764" w:rsidRPr="005141A7">
        <w:rPr>
          <w:rFonts w:ascii="Avenir LT Std 35 Light" w:hAnsi="Avenir LT Std 35 Light" w:cs="Arial"/>
          <w:sz w:val="22"/>
          <w:szCs w:val="22"/>
        </w:rPr>
        <w:t>distribute once card (containing</w:t>
      </w:r>
      <w:r w:rsidRPr="005141A7">
        <w:rPr>
          <w:rFonts w:ascii="Avenir LT Std 35 Light" w:hAnsi="Avenir LT Std 35 Light" w:cs="Arial"/>
          <w:sz w:val="22"/>
          <w:szCs w:val="22"/>
        </w:rPr>
        <w:t xml:space="preserve"> one potential </w:t>
      </w:r>
      <w:r w:rsidR="003E3764" w:rsidRPr="005141A7">
        <w:rPr>
          <w:rFonts w:ascii="Avenir LT Std 35 Light" w:hAnsi="Avenir LT Std 35 Light" w:cs="Arial"/>
          <w:sz w:val="22"/>
          <w:szCs w:val="22"/>
        </w:rPr>
        <w:t xml:space="preserve">financing </w:t>
      </w:r>
      <w:r w:rsidRPr="005141A7">
        <w:rPr>
          <w:rFonts w:ascii="Avenir LT Std 35 Light" w:hAnsi="Avenir LT Std 35 Light" w:cs="Arial"/>
          <w:sz w:val="22"/>
          <w:szCs w:val="22"/>
        </w:rPr>
        <w:t>solution</w:t>
      </w:r>
      <w:r w:rsidR="003E3764" w:rsidRPr="005141A7">
        <w:rPr>
          <w:rFonts w:ascii="Avenir LT Std 35 Light" w:hAnsi="Avenir LT Std 35 Light" w:cs="Arial"/>
          <w:sz w:val="22"/>
          <w:szCs w:val="22"/>
        </w:rPr>
        <w:t>)</w:t>
      </w:r>
      <w:r w:rsidRPr="005141A7">
        <w:rPr>
          <w:rFonts w:ascii="Avenir LT Std 35 Light" w:hAnsi="Avenir LT Std 35 Light" w:cs="Arial"/>
          <w:sz w:val="22"/>
          <w:szCs w:val="22"/>
        </w:rPr>
        <w:t xml:space="preserve"> per group. Invite them to read </w:t>
      </w:r>
      <w:r w:rsidR="003E3764" w:rsidRPr="005141A7">
        <w:rPr>
          <w:rFonts w:ascii="Avenir LT Std 35 Light" w:hAnsi="Avenir LT Std 35 Light" w:cs="Arial"/>
          <w:sz w:val="22"/>
          <w:szCs w:val="22"/>
        </w:rPr>
        <w:t xml:space="preserve">the </w:t>
      </w:r>
      <w:r w:rsidRPr="005141A7">
        <w:rPr>
          <w:rFonts w:ascii="Avenir LT Std 35 Light" w:hAnsi="Avenir LT Std 35 Light" w:cs="Arial"/>
          <w:sz w:val="22"/>
          <w:szCs w:val="22"/>
        </w:rPr>
        <w:t xml:space="preserve">full meaning of that solution – and others for their reference – on </w:t>
      </w:r>
      <w:r w:rsidR="00472733" w:rsidRPr="005141A7">
        <w:rPr>
          <w:rFonts w:ascii="Avenir LT Std 35 Light" w:hAnsi="Avenir LT Std 35 Light" w:cs="Arial"/>
          <w:sz w:val="22"/>
          <w:szCs w:val="22"/>
        </w:rPr>
        <w:t>pages 22-23</w:t>
      </w:r>
      <w:r w:rsidRPr="005141A7">
        <w:rPr>
          <w:rFonts w:ascii="Avenir LT Std 35 Light" w:hAnsi="Avenir LT Std 35 Light" w:cs="Arial"/>
          <w:sz w:val="22"/>
          <w:szCs w:val="22"/>
        </w:rPr>
        <w:t xml:space="preserve"> of</w:t>
      </w:r>
      <w:r w:rsidR="00472733" w:rsidRPr="005141A7">
        <w:rPr>
          <w:rFonts w:ascii="Avenir LT Std 35 Light" w:hAnsi="Avenir LT Std 35 Light" w:cs="Arial"/>
          <w:sz w:val="22"/>
          <w:szCs w:val="22"/>
        </w:rPr>
        <w:t xml:space="preserve"> the Finance</w:t>
      </w:r>
      <w:r w:rsidRPr="005141A7">
        <w:rPr>
          <w:rFonts w:ascii="Avenir LT Std 35 Light" w:hAnsi="Avenir LT Std 35 Light" w:cs="Arial"/>
          <w:sz w:val="22"/>
          <w:szCs w:val="22"/>
        </w:rPr>
        <w:t xml:space="preserve"> </w:t>
      </w:r>
      <w:r w:rsidR="00472733" w:rsidRPr="005141A7">
        <w:rPr>
          <w:rFonts w:ascii="Avenir LT Std 35 Light" w:hAnsi="Avenir LT Std 35 Light" w:cs="Arial"/>
          <w:sz w:val="22"/>
          <w:szCs w:val="22"/>
        </w:rPr>
        <w:t>document</w:t>
      </w:r>
      <w:r w:rsidRPr="005141A7">
        <w:rPr>
          <w:rFonts w:ascii="Avenir LT Std 35 Light" w:hAnsi="Avenir LT Std 35 Light" w:cs="Arial"/>
          <w:sz w:val="22"/>
          <w:szCs w:val="22"/>
        </w:rPr>
        <w:t xml:space="preserve">. Then ask them to discuss within their small group where </w:t>
      </w:r>
      <w:r w:rsidR="003E3764" w:rsidRPr="005141A7">
        <w:rPr>
          <w:rFonts w:ascii="Avenir LT Std 35 Light" w:hAnsi="Avenir LT Std 35 Light" w:cs="Arial"/>
          <w:sz w:val="22"/>
          <w:szCs w:val="22"/>
        </w:rPr>
        <w:t xml:space="preserve">within the three circles </w:t>
      </w:r>
      <w:r w:rsidR="00472733" w:rsidRPr="005141A7">
        <w:rPr>
          <w:rFonts w:ascii="Avenir LT Std 35 Light" w:hAnsi="Avenir LT Std 35 Light" w:cs="Arial"/>
          <w:sz w:val="22"/>
          <w:szCs w:val="22"/>
        </w:rPr>
        <w:t>that sol</w:t>
      </w:r>
      <w:r w:rsidRPr="005141A7">
        <w:rPr>
          <w:rFonts w:ascii="Avenir LT Std 35 Light" w:hAnsi="Avenir LT Std 35 Light" w:cs="Arial"/>
          <w:sz w:val="22"/>
          <w:szCs w:val="22"/>
        </w:rPr>
        <w:t>ution could fall –</w:t>
      </w:r>
      <w:r w:rsidR="003E3764" w:rsidRPr="005141A7">
        <w:rPr>
          <w:rFonts w:ascii="Avenir LT Std 35 Light" w:hAnsi="Avenir LT Std 35 Light" w:cs="Arial"/>
          <w:sz w:val="22"/>
          <w:szCs w:val="22"/>
        </w:rPr>
        <w:t xml:space="preserve"> given their country context</w:t>
      </w:r>
      <w:r w:rsidRPr="005141A7">
        <w:rPr>
          <w:rFonts w:ascii="Avenir LT Std 35 Light" w:hAnsi="Avenir LT Std 35 Light" w:cs="Arial"/>
          <w:sz w:val="22"/>
          <w:szCs w:val="22"/>
        </w:rPr>
        <w:t>.</w:t>
      </w:r>
    </w:p>
    <w:p w14:paraId="5197CB63" w14:textId="63C3F7E8" w:rsidR="00D854C4" w:rsidRPr="005141A7" w:rsidRDefault="00D854C4" w:rsidP="00E91100">
      <w:pPr>
        <w:jc w:val="both"/>
        <w:rPr>
          <w:rFonts w:ascii="Avenir LT Std 35 Light" w:hAnsi="Avenir LT Std 35 Light" w:cs="Arial"/>
          <w:b/>
          <w:sz w:val="22"/>
          <w:szCs w:val="22"/>
        </w:rPr>
      </w:pPr>
    </w:p>
    <w:p w14:paraId="47626C42" w14:textId="09C90244" w:rsidR="00D854C4" w:rsidRPr="005141A7" w:rsidRDefault="009F4CBE" w:rsidP="00E91100">
      <w:pPr>
        <w:jc w:val="both"/>
        <w:rPr>
          <w:rFonts w:ascii="Avenir LT Std 35 Light" w:hAnsi="Avenir LT Std 35 Light" w:cs="Arial"/>
          <w:sz w:val="22"/>
          <w:szCs w:val="22"/>
        </w:rPr>
      </w:pPr>
      <w:r>
        <w:rPr>
          <w:rFonts w:ascii="Avenir LT Std 35 Light" w:hAnsi="Avenir LT Std 35 Light" w:cs="Arial"/>
          <w:b/>
          <w:sz w:val="22"/>
          <w:szCs w:val="22"/>
        </w:rPr>
        <w:t xml:space="preserve">Activity </w:t>
      </w:r>
      <w:r w:rsidR="00D854C4" w:rsidRPr="005141A7">
        <w:rPr>
          <w:rFonts w:ascii="Avenir LT Std 35 Light" w:hAnsi="Avenir LT Std 35 Light" w:cs="Arial"/>
          <w:b/>
          <w:sz w:val="22"/>
          <w:szCs w:val="22"/>
        </w:rPr>
        <w:t xml:space="preserve">Debrief: </w:t>
      </w:r>
      <w:r w:rsidR="00D854C4" w:rsidRPr="005141A7">
        <w:rPr>
          <w:rFonts w:ascii="Avenir LT Std 35 Light" w:hAnsi="Avenir LT Std 35 Light" w:cs="Arial"/>
          <w:sz w:val="22"/>
          <w:szCs w:val="22"/>
        </w:rPr>
        <w:t>Invite each group to stand up and present their ‘answer’ to the plenary, sticking their card on the spot within the circles they have chosen. Ask whether others in the room agree or disagree… get a debate going! Once all eight options have been assessed, see whether there are any in the central ‘sweet spot’ and ask whether those appear to be truly feasi</w:t>
      </w:r>
      <w:r w:rsidR="00597734">
        <w:rPr>
          <w:rFonts w:ascii="Avenir LT Std 35 Light" w:hAnsi="Avenir LT Std 35 Light" w:cs="Arial"/>
          <w:sz w:val="22"/>
          <w:szCs w:val="22"/>
        </w:rPr>
        <w:t xml:space="preserve">ble… and whether they should </w:t>
      </w:r>
      <w:r w:rsidR="00D854C4" w:rsidRPr="005141A7">
        <w:rPr>
          <w:rFonts w:ascii="Avenir LT Std 35 Light" w:hAnsi="Avenir LT Std 35 Light" w:cs="Arial"/>
          <w:sz w:val="22"/>
          <w:szCs w:val="22"/>
        </w:rPr>
        <w:t xml:space="preserve">therefore </w:t>
      </w:r>
      <w:r w:rsidR="00597734">
        <w:rPr>
          <w:rFonts w:ascii="Avenir LT Std 35 Light" w:hAnsi="Avenir LT Std 35 Light" w:cs="Arial"/>
          <w:sz w:val="22"/>
          <w:szCs w:val="22"/>
        </w:rPr>
        <w:t xml:space="preserve">be </w:t>
      </w:r>
      <w:r w:rsidR="00D854C4" w:rsidRPr="005141A7">
        <w:rPr>
          <w:rFonts w:ascii="Avenir LT Std 35 Light" w:hAnsi="Avenir LT Std 35 Light" w:cs="Arial"/>
          <w:sz w:val="22"/>
          <w:szCs w:val="22"/>
        </w:rPr>
        <w:t>prioritised?</w:t>
      </w:r>
    </w:p>
    <w:p w14:paraId="444602EE" w14:textId="2AE5537B" w:rsidR="00D854C4" w:rsidRDefault="00D854C4" w:rsidP="00E91100">
      <w:pPr>
        <w:jc w:val="both"/>
        <w:rPr>
          <w:rFonts w:ascii="Avenir LT Std 35 Light" w:hAnsi="Avenir LT Std 35 Light" w:cs="Arial"/>
          <w:sz w:val="22"/>
          <w:szCs w:val="22"/>
        </w:rPr>
      </w:pPr>
    </w:p>
    <w:p w14:paraId="6680C1EB" w14:textId="53E260F7" w:rsidR="009F4CBE" w:rsidRPr="00597734" w:rsidRDefault="009F4CBE" w:rsidP="00E91100">
      <w:pPr>
        <w:jc w:val="both"/>
        <w:rPr>
          <w:rFonts w:ascii="Avenir LT Std 35 Light" w:hAnsi="Avenir LT Std 35 Light" w:cs="Arial"/>
          <w:sz w:val="22"/>
          <w:szCs w:val="22"/>
        </w:rPr>
      </w:pPr>
      <w:r w:rsidRPr="009F4CBE">
        <w:rPr>
          <w:rFonts w:ascii="Avenir LT Std 35 Light" w:hAnsi="Avenir LT Std 35 Light" w:cs="Arial"/>
          <w:b/>
          <w:sz w:val="22"/>
          <w:szCs w:val="22"/>
        </w:rPr>
        <w:t>Learning Debrief</w:t>
      </w:r>
      <w:r w:rsidR="00BA786F">
        <w:rPr>
          <w:rFonts w:ascii="Avenir LT Std 35 Light" w:hAnsi="Avenir LT Std 35 Light" w:cs="Arial"/>
          <w:b/>
          <w:sz w:val="22"/>
          <w:szCs w:val="22"/>
        </w:rPr>
        <w:t xml:space="preserve"> (so what, now what)</w:t>
      </w:r>
      <w:r w:rsidRPr="009F4CBE">
        <w:rPr>
          <w:rFonts w:ascii="Avenir LT Std 35 Light" w:hAnsi="Avenir LT Std 35 Light" w:cs="Arial"/>
          <w:b/>
          <w:sz w:val="22"/>
          <w:szCs w:val="22"/>
        </w:rPr>
        <w:t>:</w:t>
      </w:r>
      <w:r>
        <w:rPr>
          <w:rFonts w:ascii="Avenir LT Std 35 Light" w:hAnsi="Avenir LT Std 35 Light" w:cs="Arial"/>
          <w:b/>
          <w:sz w:val="22"/>
          <w:szCs w:val="22"/>
        </w:rPr>
        <w:t xml:space="preserve"> </w:t>
      </w:r>
      <w:r w:rsidR="00597734">
        <w:rPr>
          <w:rFonts w:ascii="Avenir LT Std 35 Light" w:hAnsi="Avenir LT Std 35 Light" w:cs="Arial"/>
          <w:sz w:val="22"/>
          <w:szCs w:val="22"/>
        </w:rPr>
        <w:t xml:space="preserve">Ask participants to share their views as to how they could go about actioning the prioritised solutions in their SP system. What </w:t>
      </w:r>
      <w:r w:rsidR="00B42D67">
        <w:rPr>
          <w:rFonts w:ascii="Avenir LT Std 35 Light" w:hAnsi="Avenir LT Std 35 Light" w:cs="Arial"/>
          <w:sz w:val="22"/>
          <w:szCs w:val="22"/>
        </w:rPr>
        <w:t xml:space="preserve">are the first steps they can undertake that are within their </w:t>
      </w:r>
      <w:r w:rsidR="00602C92">
        <w:rPr>
          <w:rFonts w:ascii="Avenir LT Std 35 Light" w:hAnsi="Avenir LT Std 35 Light" w:cs="Arial"/>
          <w:sz w:val="22"/>
          <w:szCs w:val="22"/>
        </w:rPr>
        <w:t xml:space="preserve">own </w:t>
      </w:r>
      <w:r w:rsidR="00B42D67">
        <w:rPr>
          <w:rFonts w:ascii="Avenir LT Std 35 Light" w:hAnsi="Avenir LT Std 35 Light" w:cs="Arial"/>
          <w:sz w:val="22"/>
          <w:szCs w:val="22"/>
        </w:rPr>
        <w:t>realm of control.</w:t>
      </w:r>
    </w:p>
    <w:p w14:paraId="63BA6F1D" w14:textId="567862D4" w:rsidR="00682188" w:rsidRDefault="00682188" w:rsidP="00E91100">
      <w:pPr>
        <w:jc w:val="both"/>
        <w:rPr>
          <w:rFonts w:ascii="Avenir LT Std 35 Light" w:hAnsi="Avenir LT Std 35 Light" w:cs="Arial"/>
          <w:sz w:val="22"/>
          <w:szCs w:val="22"/>
        </w:rPr>
      </w:pPr>
    </w:p>
    <w:p w14:paraId="63743661" w14:textId="7C571F7F" w:rsidR="002C70B0" w:rsidRDefault="002C70B0" w:rsidP="00E91100">
      <w:pPr>
        <w:jc w:val="both"/>
        <w:rPr>
          <w:rFonts w:ascii="Avenir LT Std 35 Light" w:hAnsi="Avenir LT Std 35 Light" w:cs="Arial"/>
          <w:sz w:val="22"/>
          <w:szCs w:val="22"/>
        </w:rPr>
      </w:pPr>
    </w:p>
    <w:p w14:paraId="3560396F" w14:textId="47881930" w:rsidR="002C70B0" w:rsidRDefault="002C70B0" w:rsidP="00E91100">
      <w:pPr>
        <w:jc w:val="both"/>
        <w:rPr>
          <w:rFonts w:ascii="Avenir LT Std 35 Light" w:hAnsi="Avenir LT Std 35 Light" w:cs="Arial"/>
          <w:sz w:val="22"/>
          <w:szCs w:val="22"/>
        </w:rPr>
      </w:pPr>
    </w:p>
    <w:p w14:paraId="4B3B1350" w14:textId="3460CBD7" w:rsidR="002C70B0" w:rsidRDefault="002C70B0" w:rsidP="00E91100">
      <w:pPr>
        <w:jc w:val="both"/>
        <w:rPr>
          <w:rFonts w:ascii="Avenir LT Std 35 Light" w:hAnsi="Avenir LT Std 35 Light" w:cs="Arial"/>
          <w:sz w:val="22"/>
          <w:szCs w:val="22"/>
        </w:rPr>
      </w:pPr>
    </w:p>
    <w:p w14:paraId="0078C08A" w14:textId="77777777" w:rsidR="002C70B0" w:rsidRPr="005141A7" w:rsidRDefault="002C70B0" w:rsidP="00E91100">
      <w:pPr>
        <w:jc w:val="both"/>
        <w:rPr>
          <w:rFonts w:ascii="Avenir LT Std 35 Light" w:hAnsi="Avenir LT Std 35 Light" w:cs="Arial"/>
          <w:sz w:val="22"/>
          <w:szCs w:val="22"/>
        </w:rPr>
      </w:pPr>
    </w:p>
    <w:p w14:paraId="6B9E697F" w14:textId="77777777" w:rsidR="008427B2" w:rsidRDefault="008427B2" w:rsidP="00E63323">
      <w:pPr>
        <w:jc w:val="both"/>
        <w:outlineLvl w:val="0"/>
        <w:rPr>
          <w:rFonts w:ascii="Avenir LT Std 35 Light" w:hAnsi="Avenir LT Std 35 Light" w:cs="Arial"/>
          <w:b/>
          <w:sz w:val="22"/>
          <w:szCs w:val="22"/>
          <w:u w:val="single"/>
        </w:rPr>
      </w:pPr>
    </w:p>
    <w:p w14:paraId="24AB6603" w14:textId="17E44D68" w:rsidR="00682188" w:rsidRPr="005141A7" w:rsidRDefault="00E42D5D" w:rsidP="00E63323">
      <w:pPr>
        <w:jc w:val="both"/>
        <w:outlineLvl w:val="0"/>
        <w:rPr>
          <w:rFonts w:ascii="Avenir LT Std 35 Light" w:hAnsi="Avenir LT Std 35 Light" w:cs="Arial"/>
          <w:sz w:val="22"/>
          <w:szCs w:val="22"/>
          <w:u w:val="single"/>
        </w:rPr>
      </w:pPr>
      <w:r w:rsidRPr="005141A7">
        <w:rPr>
          <w:rFonts w:ascii="Avenir LT Std 35 Light" w:hAnsi="Avenir LT Std 35 Light" w:cs="Arial"/>
          <w:b/>
          <w:sz w:val="22"/>
          <w:szCs w:val="22"/>
          <w:u w:val="single"/>
        </w:rPr>
        <w:t>What’s the</w:t>
      </w:r>
      <w:r w:rsidR="00682188" w:rsidRPr="005141A7">
        <w:rPr>
          <w:rFonts w:ascii="Avenir LT Std 35 Light" w:hAnsi="Avenir LT Std 35 Light" w:cs="Arial"/>
          <w:b/>
          <w:sz w:val="22"/>
          <w:szCs w:val="22"/>
          <w:u w:val="single"/>
        </w:rPr>
        <w:t xml:space="preserve"> Essence</w:t>
      </w:r>
      <w:r w:rsidRPr="005141A7">
        <w:rPr>
          <w:rFonts w:ascii="Avenir LT Std 35 Light" w:hAnsi="Avenir LT Std 35 Light" w:cs="Arial"/>
          <w:b/>
          <w:sz w:val="22"/>
          <w:szCs w:val="22"/>
          <w:u w:val="single"/>
        </w:rPr>
        <w:t>?</w:t>
      </w:r>
    </w:p>
    <w:p w14:paraId="5E75420D" w14:textId="77777777" w:rsidR="00682188" w:rsidRPr="005141A7" w:rsidRDefault="00682188" w:rsidP="00E91100">
      <w:pPr>
        <w:jc w:val="both"/>
        <w:rPr>
          <w:rFonts w:ascii="Avenir LT Std 35 Light" w:hAnsi="Avenir LT Std 35 Light" w:cs="Arial"/>
          <w:b/>
          <w:sz w:val="22"/>
          <w:szCs w:val="22"/>
        </w:rPr>
      </w:pPr>
    </w:p>
    <w:p w14:paraId="5373D911" w14:textId="77777777" w:rsidR="00682188" w:rsidRPr="005141A7" w:rsidRDefault="00682188" w:rsidP="00E63323">
      <w:pPr>
        <w:jc w:val="both"/>
        <w:outlineLvl w:val="0"/>
        <w:rPr>
          <w:rFonts w:ascii="Avenir LT Std 35 Light" w:hAnsi="Avenir LT Std 35 Light" w:cs="Arial"/>
          <w:sz w:val="22"/>
          <w:szCs w:val="22"/>
        </w:rPr>
      </w:pPr>
      <w:r w:rsidRPr="005141A7">
        <w:rPr>
          <w:rFonts w:ascii="Avenir LT Std 35 Light" w:hAnsi="Avenir LT Std 35 Light" w:cs="Arial"/>
          <w:b/>
          <w:sz w:val="22"/>
          <w:szCs w:val="22"/>
        </w:rPr>
        <w:t>Purpose</w:t>
      </w:r>
      <w:r w:rsidRPr="005141A7">
        <w:rPr>
          <w:rFonts w:ascii="Avenir LT Std 35 Light" w:hAnsi="Avenir LT Std 35 Light" w:cs="Arial"/>
          <w:sz w:val="22"/>
          <w:szCs w:val="22"/>
        </w:rPr>
        <w:t>: A fun yet intensive way to engage with a learning text.</w:t>
      </w:r>
    </w:p>
    <w:p w14:paraId="1E5B540B" w14:textId="77777777" w:rsidR="00682188" w:rsidRPr="005141A7" w:rsidRDefault="00682188" w:rsidP="00E91100">
      <w:pPr>
        <w:jc w:val="both"/>
        <w:rPr>
          <w:rFonts w:ascii="Avenir LT Std 35 Light" w:hAnsi="Avenir LT Std 35 Light" w:cs="Arial"/>
          <w:b/>
          <w:sz w:val="22"/>
          <w:szCs w:val="22"/>
        </w:rPr>
      </w:pPr>
    </w:p>
    <w:p w14:paraId="30B3EEEE" w14:textId="168F35D8" w:rsidR="00682188" w:rsidRDefault="00682188" w:rsidP="00E91100">
      <w:pPr>
        <w:jc w:val="both"/>
        <w:rPr>
          <w:rFonts w:ascii="Avenir LT Std 35 Light" w:hAnsi="Avenir LT Std 35 Light" w:cs="Arial"/>
          <w:sz w:val="22"/>
          <w:szCs w:val="22"/>
        </w:rPr>
      </w:pPr>
      <w:r w:rsidRPr="005141A7">
        <w:rPr>
          <w:rFonts w:ascii="Avenir LT Std 35 Light" w:hAnsi="Avenir LT Std 35 Light" w:cs="Arial"/>
          <w:b/>
          <w:sz w:val="22"/>
          <w:szCs w:val="22"/>
        </w:rPr>
        <w:t>Process</w:t>
      </w:r>
      <w:r w:rsidRPr="005141A7">
        <w:rPr>
          <w:rFonts w:ascii="Avenir LT Std 35 Light" w:hAnsi="Avenir LT Std 35 Light" w:cs="Arial"/>
          <w:sz w:val="22"/>
          <w:szCs w:val="22"/>
        </w:rPr>
        <w:t>: Have all participants read</w:t>
      </w:r>
      <w:r w:rsidR="00CF2C46" w:rsidRPr="005141A7">
        <w:rPr>
          <w:rFonts w:ascii="Avenir LT Std 35 Light" w:hAnsi="Avenir LT Std 35 Light" w:cs="Arial"/>
          <w:sz w:val="22"/>
          <w:szCs w:val="22"/>
        </w:rPr>
        <w:t xml:space="preserve"> the Finance doc</w:t>
      </w:r>
      <w:r w:rsidR="004015F2" w:rsidRPr="005141A7">
        <w:rPr>
          <w:rFonts w:ascii="Avenir LT Std 35 Light" w:hAnsi="Avenir LT Std 35 Light" w:cs="Arial"/>
          <w:sz w:val="22"/>
          <w:szCs w:val="22"/>
        </w:rPr>
        <w:t>ument</w:t>
      </w:r>
      <w:r w:rsidR="00CF2C46" w:rsidRPr="005141A7">
        <w:rPr>
          <w:rFonts w:ascii="Avenir LT Std 35 Light" w:hAnsi="Avenir LT Std 35 Light" w:cs="Arial"/>
          <w:sz w:val="22"/>
          <w:szCs w:val="22"/>
        </w:rPr>
        <w:t>, section 3 (pages 31</w:t>
      </w:r>
      <w:r w:rsidRPr="005141A7">
        <w:rPr>
          <w:rFonts w:ascii="Avenir LT Std 35 Light" w:hAnsi="Avenir LT Std 35 Light" w:cs="Arial"/>
          <w:sz w:val="22"/>
          <w:szCs w:val="22"/>
        </w:rPr>
        <w:t>-</w:t>
      </w:r>
      <w:r w:rsidR="00CF2C46" w:rsidRPr="005141A7">
        <w:rPr>
          <w:rFonts w:ascii="Avenir LT Std 35 Light" w:hAnsi="Avenir LT Std 35 Light" w:cs="Arial"/>
          <w:sz w:val="22"/>
          <w:szCs w:val="22"/>
        </w:rPr>
        <w:t>36</w:t>
      </w:r>
      <w:r w:rsidRPr="005141A7">
        <w:rPr>
          <w:rFonts w:ascii="Avenir LT Std 35 Light" w:hAnsi="Avenir LT Std 35 Light" w:cs="Arial"/>
          <w:sz w:val="22"/>
          <w:szCs w:val="22"/>
        </w:rPr>
        <w:t>, on budget programming and budget process).</w:t>
      </w:r>
      <w:r w:rsidR="00577683">
        <w:rPr>
          <w:rFonts w:ascii="Avenir LT Std 35 Light" w:hAnsi="Avenir LT Std 35 Light" w:cs="Arial"/>
          <w:sz w:val="22"/>
          <w:szCs w:val="22"/>
        </w:rPr>
        <w:t xml:space="preserve"> </w:t>
      </w:r>
      <w:r w:rsidRPr="005141A7">
        <w:rPr>
          <w:rFonts w:ascii="Avenir LT Std 35 Light" w:hAnsi="Avenir LT Std 35 Light" w:cs="Arial"/>
          <w:sz w:val="22"/>
          <w:szCs w:val="22"/>
        </w:rPr>
        <w:t>The intention during the first reading is to highlight or underline parts that appear key aspects of the text. Then each pair is to prepare a 32</w:t>
      </w:r>
      <w:r w:rsidR="00577683">
        <w:rPr>
          <w:rFonts w:ascii="Avenir LT Std 35 Light" w:hAnsi="Avenir LT Std 35 Light" w:cs="Arial"/>
          <w:sz w:val="22"/>
          <w:szCs w:val="22"/>
        </w:rPr>
        <w:t xml:space="preserve"> to 40-</w:t>
      </w:r>
      <w:r w:rsidRPr="005141A7">
        <w:rPr>
          <w:rFonts w:ascii="Avenir LT Std 35 Light" w:hAnsi="Avenir LT Std 35 Light" w:cs="Arial"/>
          <w:sz w:val="22"/>
          <w:szCs w:val="22"/>
        </w:rPr>
        <w:t>word summary that captures the ‘essence’ of the text. If they have time, a pair can join another pair and the four of them can try reducing it to 16</w:t>
      </w:r>
      <w:r w:rsidR="00577683">
        <w:rPr>
          <w:rFonts w:ascii="Avenir LT Std 35 Light" w:hAnsi="Avenir LT Std 35 Light" w:cs="Arial"/>
          <w:sz w:val="22"/>
          <w:szCs w:val="22"/>
        </w:rPr>
        <w:t xml:space="preserve"> to 20</w:t>
      </w:r>
      <w:r w:rsidRPr="005141A7">
        <w:rPr>
          <w:rFonts w:ascii="Avenir LT Std 35 Light" w:hAnsi="Avenir LT Std 35 Light" w:cs="Arial"/>
          <w:sz w:val="22"/>
          <w:szCs w:val="22"/>
        </w:rPr>
        <w:t xml:space="preserve"> words. Hear from a few groups on what they have written.</w:t>
      </w:r>
    </w:p>
    <w:p w14:paraId="32AA4F9B" w14:textId="77777777" w:rsidR="00277588" w:rsidRDefault="00277588" w:rsidP="00E91100">
      <w:pPr>
        <w:jc w:val="both"/>
        <w:rPr>
          <w:rFonts w:ascii="Avenir LT Std 35 Light" w:hAnsi="Avenir LT Std 35 Light" w:cs="Arial"/>
          <w:sz w:val="22"/>
          <w:szCs w:val="22"/>
        </w:rPr>
      </w:pPr>
    </w:p>
    <w:p w14:paraId="4ABCAB46" w14:textId="22FCD30C" w:rsidR="00277588" w:rsidRPr="005141A7" w:rsidRDefault="00277588" w:rsidP="00E91100">
      <w:pPr>
        <w:jc w:val="both"/>
        <w:rPr>
          <w:rFonts w:ascii="Avenir LT Std 35 Light" w:hAnsi="Avenir LT Std 35 Light" w:cs="Arial"/>
          <w:sz w:val="22"/>
          <w:szCs w:val="22"/>
        </w:rPr>
      </w:pPr>
      <w:r w:rsidRPr="00277588">
        <w:rPr>
          <w:rFonts w:ascii="Avenir LT Std 35 Light" w:hAnsi="Avenir LT Std 35 Light" w:cs="Arial"/>
          <w:b/>
          <w:sz w:val="22"/>
          <w:szCs w:val="22"/>
        </w:rPr>
        <w:t>Learning debrief</w:t>
      </w:r>
      <w:r>
        <w:rPr>
          <w:rFonts w:ascii="Avenir LT Std 35 Light" w:hAnsi="Avenir LT Std 35 Light" w:cs="Arial"/>
          <w:sz w:val="22"/>
          <w:szCs w:val="22"/>
        </w:rPr>
        <w:t xml:space="preserve">: What key insights have you gained regarding </w:t>
      </w:r>
      <w:r w:rsidRPr="00277588">
        <w:rPr>
          <w:rFonts w:ascii="Avenir LT Std 35 Light" w:hAnsi="Avenir LT Std 35 Light" w:cs="Arial"/>
          <w:sz w:val="22"/>
          <w:szCs w:val="22"/>
        </w:rPr>
        <w:t>budget programming and budget process</w:t>
      </w:r>
      <w:r>
        <w:rPr>
          <w:rFonts w:ascii="Avenir LT Std 35 Light" w:hAnsi="Avenir LT Std 35 Light" w:cs="Arial"/>
          <w:sz w:val="22"/>
          <w:szCs w:val="22"/>
        </w:rPr>
        <w:t>, and how do you intend to act upon them back once you’re back at work?</w:t>
      </w:r>
    </w:p>
    <w:p w14:paraId="178792B3" w14:textId="77777777" w:rsidR="00682188" w:rsidRPr="005141A7" w:rsidRDefault="00682188" w:rsidP="00E91100">
      <w:pPr>
        <w:jc w:val="both"/>
        <w:rPr>
          <w:rFonts w:ascii="Avenir LT Std 35 Light" w:hAnsi="Avenir LT Std 35 Light" w:cs="Arial"/>
          <w:sz w:val="22"/>
          <w:szCs w:val="22"/>
        </w:rPr>
      </w:pPr>
    </w:p>
    <w:p w14:paraId="4713A7CE" w14:textId="77777777" w:rsidR="00682188" w:rsidRPr="005141A7" w:rsidRDefault="00682188" w:rsidP="00E91100">
      <w:pPr>
        <w:jc w:val="both"/>
        <w:rPr>
          <w:rFonts w:ascii="Avenir LT Std 35 Light" w:hAnsi="Avenir LT Std 35 Light" w:cs="Arial"/>
          <w:sz w:val="22"/>
          <w:szCs w:val="22"/>
        </w:rPr>
      </w:pPr>
    </w:p>
    <w:p w14:paraId="42BA4B3B" w14:textId="77777777" w:rsidR="00836D4B" w:rsidRPr="005141A7" w:rsidRDefault="00836D4B" w:rsidP="00E91100">
      <w:pPr>
        <w:rPr>
          <w:rFonts w:ascii="Avenir LT Std 35 Light" w:hAnsi="Avenir LT Std 35 Light" w:cs="Arial"/>
          <w:sz w:val="22"/>
          <w:szCs w:val="22"/>
        </w:rPr>
      </w:pPr>
    </w:p>
    <w:sectPr w:rsidR="00836D4B" w:rsidRPr="005141A7" w:rsidSect="003A06DB">
      <w:headerReference w:type="even" r:id="rId11"/>
      <w:headerReference w:type="default" r:id="rId12"/>
      <w:footerReference w:type="even" r:id="rId13"/>
      <w:footerReference w:type="default" r:id="rId14"/>
      <w:headerReference w:type="first" r:id="rId15"/>
      <w:footerReference w:type="first" r:id="rId16"/>
      <w:pgSz w:w="12240" w:h="15840"/>
      <w:pgMar w:top="1440" w:right="1325" w:bottom="567" w:left="1134" w:header="708" w:footer="708"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E76F2C" w14:textId="77777777" w:rsidR="00BB5C83" w:rsidRDefault="00BB5C83" w:rsidP="00D750FD">
      <w:r>
        <w:separator/>
      </w:r>
    </w:p>
  </w:endnote>
  <w:endnote w:type="continuationSeparator" w:id="0">
    <w:p w14:paraId="54310EF2" w14:textId="77777777" w:rsidR="00BB5C83" w:rsidRDefault="00BB5C83" w:rsidP="00D750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Avenir LT Std 35 Light">
    <w:altName w:val="Arial"/>
    <w:panose1 w:val="020B0604020202020204"/>
    <w:charset w:val="00"/>
    <w:family w:val="swiss"/>
    <w:notTrueType/>
    <w:pitch w:val="variable"/>
    <w:sig w:usb0="800000AF" w:usb1="4000204A" w:usb2="00000000" w:usb3="00000000" w:csb0="00000001" w:csb1="00000000"/>
  </w:font>
  <w:font w:name="Avenir Black">
    <w:panose1 w:val="020B0803020203020204"/>
    <w:charset w:val="4D"/>
    <w:family w:val="swiss"/>
    <w:pitch w:val="variable"/>
    <w:sig w:usb0="800000AF" w:usb1="5000204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5B5112" w14:textId="77777777" w:rsidR="00D00186" w:rsidRDefault="00D00186" w:rsidP="007563B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A61AB5" w14:textId="77777777" w:rsidR="00D00186" w:rsidRDefault="00D00186" w:rsidP="00A23A3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2F6B9B" w14:textId="347F85BA" w:rsidR="00D00186" w:rsidRDefault="00222F23" w:rsidP="00A23A3F">
    <w:pPr>
      <w:pStyle w:val="Footer"/>
      <w:ind w:right="360"/>
    </w:pPr>
    <w:r w:rsidRPr="00606C3A">
      <w:rPr>
        <w:noProof/>
        <w:lang w:val="en-GB" w:eastAsia="en-GB"/>
      </w:rPr>
      <mc:AlternateContent>
        <mc:Choice Requires="wps">
          <w:drawing>
            <wp:anchor distT="0" distB="0" distL="114300" distR="114300" simplePos="0" relativeHeight="251667456" behindDoc="0" locked="0" layoutInCell="1" allowOverlap="1" wp14:anchorId="5F29C1CE" wp14:editId="1C5DB371">
              <wp:simplePos x="0" y="0"/>
              <wp:positionH relativeFrom="column">
                <wp:posOffset>30480</wp:posOffset>
              </wp:positionH>
              <wp:positionV relativeFrom="paragraph">
                <wp:posOffset>99695</wp:posOffset>
              </wp:positionV>
              <wp:extent cx="3022600" cy="685800"/>
              <wp:effectExtent l="0" t="0" r="0" b="0"/>
              <wp:wrapNone/>
              <wp:docPr id="15" name="Text Box 10"/>
              <wp:cNvGraphicFramePr/>
              <a:graphic xmlns:a="http://schemas.openxmlformats.org/drawingml/2006/main">
                <a:graphicData uri="http://schemas.microsoft.com/office/word/2010/wordprocessingShape">
                  <wps:wsp>
                    <wps:cNvSpPr txBox="1"/>
                    <wps:spPr>
                      <a:xfrm>
                        <a:off x="0" y="0"/>
                        <a:ext cx="3022600" cy="685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8753AAE" w14:textId="28AC9503" w:rsidR="00222F23" w:rsidRPr="005D60BA" w:rsidRDefault="00222F23" w:rsidP="00222F23">
                          <w:pPr>
                            <w:pStyle w:val="NormalWeb"/>
                            <w:spacing w:before="0" w:beforeAutospacing="0" w:after="0" w:afterAutospacing="0"/>
                            <w:rPr>
                              <w:sz w:val="24"/>
                              <w:szCs w:val="24"/>
                            </w:rPr>
                          </w:pPr>
                          <w:r w:rsidRPr="005D60BA">
                            <w:rPr>
                              <w:rFonts w:ascii="Avenir Black" w:eastAsia="MS Mincho" w:hAnsi="Avenir Black"/>
                              <w:color w:val="FFFFFF"/>
                              <w:kern w:val="24"/>
                              <w:sz w:val="24"/>
                              <w:szCs w:val="24"/>
                            </w:rPr>
                            <w:t>Day</w:t>
                          </w:r>
                          <w:r w:rsidR="005D60BA" w:rsidRPr="005D60BA">
                            <w:rPr>
                              <w:rFonts w:ascii="Avenir Black" w:eastAsia="MS Mincho" w:hAnsi="Avenir Black"/>
                              <w:color w:val="FFFFFF"/>
                              <w:kern w:val="24"/>
                              <w:sz w:val="24"/>
                              <w:szCs w:val="24"/>
                            </w:rPr>
                            <w:t xml:space="preserve"> 4</w:t>
                          </w:r>
                          <w:r w:rsidRPr="005D60BA">
                            <w:rPr>
                              <w:rFonts w:ascii="Avenir Black" w:eastAsia="MS Mincho" w:hAnsi="Avenir Black"/>
                              <w:color w:val="FFFFFF"/>
                              <w:kern w:val="24"/>
                              <w:sz w:val="24"/>
                              <w:szCs w:val="24"/>
                            </w:rPr>
                            <w:t xml:space="preserve">: MIS &amp; FINANCING </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F29C1CE" id="_x0000_t202" coordsize="21600,21600" o:spt="202" path="m,l,21600r21600,l21600,xe">
              <v:stroke joinstyle="miter"/>
              <v:path gradientshapeok="t" o:connecttype="rect"/>
            </v:shapetype>
            <v:shape id="Text Box 10" o:spid="_x0000_s1027" type="#_x0000_t202" style="position:absolute;margin-left:2.4pt;margin-top:7.85pt;width:238pt;height:54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" filled="f" stroked="f">
              <v:textbox>
                <w:txbxContent>
                  <w:p w14:paraId="48753AAE" w14:textId="28AC9503" w:rsidR="00222F23" w:rsidRPr="005D60BA" w:rsidRDefault="00222F23" w:rsidP="00222F23">
                    <w:pPr>
                      <w:pStyle w:val="NormalWeb"/>
                      <w:spacing w:before="0" w:beforeAutospacing="0" w:after="0" w:afterAutospacing="0"/>
                      <w:rPr>
                        <w:sz w:val="24"/>
                        <w:szCs w:val="24"/>
                      </w:rPr>
                    </w:pPr>
                    <w:r w:rsidRPr="005D60BA">
                      <w:rPr>
                        <w:rFonts w:ascii="Avenir Black" w:eastAsia="MS Mincho" w:hAnsi="Avenir Black"/>
                        <w:color w:val="FFFFFF"/>
                        <w:kern w:val="24"/>
                        <w:sz w:val="24"/>
                        <w:szCs w:val="24"/>
                      </w:rPr>
                      <w:t>Day</w:t>
                    </w:r>
                    <w:r w:rsidR="005D60BA" w:rsidRPr="005D60BA">
                      <w:rPr>
                        <w:rFonts w:ascii="Avenir Black" w:eastAsia="MS Mincho" w:hAnsi="Avenir Black"/>
                        <w:color w:val="FFFFFF"/>
                        <w:kern w:val="24"/>
                        <w:sz w:val="24"/>
                        <w:szCs w:val="24"/>
                      </w:rPr>
                      <w:t xml:space="preserve"> 4</w:t>
                    </w:r>
                    <w:r w:rsidRPr="005D60BA">
                      <w:rPr>
                        <w:rFonts w:ascii="Avenir Black" w:eastAsia="MS Mincho" w:hAnsi="Avenir Black"/>
                        <w:color w:val="FFFFFF"/>
                        <w:kern w:val="24"/>
                        <w:sz w:val="24"/>
                        <w:szCs w:val="24"/>
                      </w:rPr>
                      <w:t xml:space="preserve">: MIS &amp; FINANCING </w:t>
                    </w:r>
                  </w:p>
                </w:txbxContent>
              </v:textbox>
            </v:shape>
          </w:pict>
        </mc:Fallback>
      </mc:AlternateContent>
    </w:r>
    <w:r>
      <w:rPr>
        <w:rFonts w:ascii="Avenir Black" w:hAnsi="Avenir Black"/>
        <w:noProof/>
        <w:color w:val="FFFFFF" w:themeColor="background1"/>
        <w:lang w:val="en-GB" w:eastAsia="en-GB"/>
      </w:rPr>
      <mc:AlternateContent>
        <mc:Choice Requires="wps">
          <w:drawing>
            <wp:anchor distT="0" distB="0" distL="114300" distR="114300" simplePos="0" relativeHeight="251663360" behindDoc="1" locked="0" layoutInCell="1" allowOverlap="1" wp14:anchorId="0B35D977" wp14:editId="04F16BFA">
              <wp:simplePos x="0" y="0"/>
              <wp:positionH relativeFrom="column">
                <wp:posOffset>-469078</wp:posOffset>
              </wp:positionH>
              <wp:positionV relativeFrom="paragraph">
                <wp:posOffset>108062</wp:posOffset>
              </wp:positionV>
              <wp:extent cx="6580094" cy="342900"/>
              <wp:effectExtent l="0" t="0" r="0" b="0"/>
              <wp:wrapNone/>
              <wp:docPr id="11" name="Rectangle 11"/>
              <wp:cNvGraphicFramePr/>
              <a:graphic xmlns:a="http://schemas.openxmlformats.org/drawingml/2006/main">
                <a:graphicData uri="http://schemas.microsoft.com/office/word/2010/wordprocessingShape">
                  <wps:wsp>
                    <wps:cNvSpPr/>
                    <wps:spPr>
                      <a:xfrm>
                        <a:off x="0" y="0"/>
                        <a:ext cx="6580094" cy="342900"/>
                      </a:xfrm>
                      <a:prstGeom prst="rect">
                        <a:avLst/>
                      </a:prstGeom>
                      <a:solidFill>
                        <a:srgbClr val="396B00"/>
                      </a:solidFill>
                      <a:ln>
                        <a:noFill/>
                      </a:ln>
                      <a:effectLst/>
                    </wps:spPr>
                    <wps:style>
                      <a:lnRef idx="1">
                        <a:schemeClr val="accent1"/>
                      </a:lnRef>
                      <a:fillRef idx="3">
                        <a:schemeClr val="accent1"/>
                      </a:fillRef>
                      <a:effectRef idx="2">
                        <a:schemeClr val="accent1"/>
                      </a:effectRef>
                      <a:fontRef idx="minor">
                        <a:schemeClr val="lt1"/>
                      </a:fontRef>
                    </wps:style>
                    <wps:txbx>
                      <w:txbxContent>
                        <w:p w14:paraId="572A7C4B" w14:textId="77777777" w:rsidR="00222F23" w:rsidRDefault="00222F23" w:rsidP="00222F23">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35D977" id="Rectangle 11" o:spid="_x0000_s1028" style="position:absolute;margin-left:-36.95pt;margin-top:8.5pt;width:518.1pt;height:27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" fillcolor="#396b00" stroked="f">
              <v:textbox>
                <w:txbxContent>
                  <w:p w14:paraId="572A7C4B" w14:textId="77777777" w:rsidR="00222F23" w:rsidRDefault="00222F23" w:rsidP="00222F23">
                    <w:r>
                      <w:t xml:space="preserve">   </w:t>
                    </w: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28C4F" w14:textId="77777777" w:rsidR="005D60BA" w:rsidRDefault="005D60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7B4C32" w14:textId="77777777" w:rsidR="00BB5C83" w:rsidRDefault="00BB5C83" w:rsidP="00D750FD">
      <w:r>
        <w:separator/>
      </w:r>
    </w:p>
  </w:footnote>
  <w:footnote w:type="continuationSeparator" w:id="0">
    <w:p w14:paraId="73B321C7" w14:textId="77777777" w:rsidR="00BB5C83" w:rsidRDefault="00BB5C83" w:rsidP="00D750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0F6699" w14:textId="77777777" w:rsidR="005D60BA" w:rsidRDefault="005D60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032081" w14:textId="5FEB5049" w:rsidR="00222F23" w:rsidRDefault="00222F23">
    <w:pPr>
      <w:pStyle w:val="Header"/>
    </w:pPr>
    <w:r>
      <w:rPr>
        <w:noProof/>
        <w:lang w:val="en-GB" w:eastAsia="en-GB"/>
      </w:rPr>
      <w:drawing>
        <wp:anchor distT="0" distB="0" distL="114300" distR="114300" simplePos="0" relativeHeight="251665408" behindDoc="0" locked="0" layoutInCell="1" allowOverlap="1" wp14:anchorId="2EC4CB99" wp14:editId="243B589D">
          <wp:simplePos x="0" y="0"/>
          <wp:positionH relativeFrom="column">
            <wp:posOffset>5984875</wp:posOffset>
          </wp:positionH>
          <wp:positionV relativeFrom="paragraph">
            <wp:posOffset>8467725</wp:posOffset>
          </wp:positionV>
          <wp:extent cx="876300" cy="1019175"/>
          <wp:effectExtent l="0" t="0" r="0" b="952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6300"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venir Black" w:hAnsi="Avenir Black"/>
        <w:noProof/>
        <w:color w:val="FFFFFF" w:themeColor="background1"/>
        <w:lang w:val="en-GB" w:eastAsia="en-GB"/>
      </w:rPr>
      <mc:AlternateContent>
        <mc:Choice Requires="wps">
          <w:drawing>
            <wp:anchor distT="0" distB="0" distL="114300" distR="114300" simplePos="0" relativeHeight="251661312" behindDoc="0" locked="0" layoutInCell="1" allowOverlap="1" wp14:anchorId="5643BAA5" wp14:editId="646EA507">
              <wp:simplePos x="0" y="0"/>
              <wp:positionH relativeFrom="column">
                <wp:posOffset>-469078</wp:posOffset>
              </wp:positionH>
              <wp:positionV relativeFrom="paragraph">
                <wp:posOffset>-162709</wp:posOffset>
              </wp:positionV>
              <wp:extent cx="7261412" cy="249978"/>
              <wp:effectExtent l="0" t="0" r="0" b="0"/>
              <wp:wrapNone/>
              <wp:docPr id="14" name="Rectangle 14"/>
              <wp:cNvGraphicFramePr/>
              <a:graphic xmlns:a="http://schemas.openxmlformats.org/drawingml/2006/main">
                <a:graphicData uri="http://schemas.microsoft.com/office/word/2010/wordprocessingShape">
                  <wps:wsp>
                    <wps:cNvSpPr/>
                    <wps:spPr>
                      <a:xfrm>
                        <a:off x="0" y="0"/>
                        <a:ext cx="7261412" cy="249978"/>
                      </a:xfrm>
                      <a:prstGeom prst="rect">
                        <a:avLst/>
                      </a:prstGeom>
                      <a:solidFill>
                        <a:srgbClr val="B0232B"/>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2A5403" id="Rectangle 14" o:spid="_x0000_s1026" style="position:absolute;margin-left:-36.95pt;margin-top:-12.8pt;width:571.75pt;height:1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" fillcolor="#b0232b" stroked="f"/>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F8727" w14:textId="77777777" w:rsidR="005D60BA" w:rsidRDefault="005D60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867E5"/>
    <w:multiLevelType w:val="hybridMultilevel"/>
    <w:tmpl w:val="0226B4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C647AB3"/>
    <w:multiLevelType w:val="hybridMultilevel"/>
    <w:tmpl w:val="FB22E92E"/>
    <w:lvl w:ilvl="0" w:tplc="1C09000F">
      <w:start w:val="1"/>
      <w:numFmt w:val="decimal"/>
      <w:lvlText w:val="%1."/>
      <w:lvlJc w:val="left"/>
      <w:pPr>
        <w:ind w:left="1996" w:hanging="360"/>
      </w:pPr>
    </w:lvl>
    <w:lvl w:ilvl="1" w:tplc="1C090019" w:tentative="1">
      <w:start w:val="1"/>
      <w:numFmt w:val="lowerLetter"/>
      <w:lvlText w:val="%2."/>
      <w:lvlJc w:val="left"/>
      <w:pPr>
        <w:ind w:left="2716" w:hanging="360"/>
      </w:pPr>
    </w:lvl>
    <w:lvl w:ilvl="2" w:tplc="1C09001B" w:tentative="1">
      <w:start w:val="1"/>
      <w:numFmt w:val="lowerRoman"/>
      <w:lvlText w:val="%3."/>
      <w:lvlJc w:val="right"/>
      <w:pPr>
        <w:ind w:left="3436" w:hanging="180"/>
      </w:pPr>
    </w:lvl>
    <w:lvl w:ilvl="3" w:tplc="1C09000F" w:tentative="1">
      <w:start w:val="1"/>
      <w:numFmt w:val="decimal"/>
      <w:lvlText w:val="%4."/>
      <w:lvlJc w:val="left"/>
      <w:pPr>
        <w:ind w:left="4156" w:hanging="360"/>
      </w:pPr>
    </w:lvl>
    <w:lvl w:ilvl="4" w:tplc="1C090019" w:tentative="1">
      <w:start w:val="1"/>
      <w:numFmt w:val="lowerLetter"/>
      <w:lvlText w:val="%5."/>
      <w:lvlJc w:val="left"/>
      <w:pPr>
        <w:ind w:left="4876" w:hanging="360"/>
      </w:pPr>
    </w:lvl>
    <w:lvl w:ilvl="5" w:tplc="1C09001B" w:tentative="1">
      <w:start w:val="1"/>
      <w:numFmt w:val="lowerRoman"/>
      <w:lvlText w:val="%6."/>
      <w:lvlJc w:val="right"/>
      <w:pPr>
        <w:ind w:left="5596" w:hanging="180"/>
      </w:pPr>
    </w:lvl>
    <w:lvl w:ilvl="6" w:tplc="1C09000F" w:tentative="1">
      <w:start w:val="1"/>
      <w:numFmt w:val="decimal"/>
      <w:lvlText w:val="%7."/>
      <w:lvlJc w:val="left"/>
      <w:pPr>
        <w:ind w:left="6316" w:hanging="360"/>
      </w:pPr>
    </w:lvl>
    <w:lvl w:ilvl="7" w:tplc="1C090019" w:tentative="1">
      <w:start w:val="1"/>
      <w:numFmt w:val="lowerLetter"/>
      <w:lvlText w:val="%8."/>
      <w:lvlJc w:val="left"/>
      <w:pPr>
        <w:ind w:left="7036" w:hanging="360"/>
      </w:pPr>
    </w:lvl>
    <w:lvl w:ilvl="8" w:tplc="1C09001B" w:tentative="1">
      <w:start w:val="1"/>
      <w:numFmt w:val="lowerRoman"/>
      <w:lvlText w:val="%9."/>
      <w:lvlJc w:val="right"/>
      <w:pPr>
        <w:ind w:left="7756" w:hanging="180"/>
      </w:pPr>
    </w:lvl>
  </w:abstractNum>
  <w:abstractNum w:abstractNumId="2" w15:restartNumberingAfterBreak="0">
    <w:nsid w:val="4B34468C"/>
    <w:multiLevelType w:val="hybridMultilevel"/>
    <w:tmpl w:val="617650A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5FFB5944"/>
    <w:multiLevelType w:val="hybridMultilevel"/>
    <w:tmpl w:val="D0A623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8"/>
  <w:embedSystemFonts/>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2188"/>
    <w:rsid w:val="00004EA9"/>
    <w:rsid w:val="0006248B"/>
    <w:rsid w:val="00091FA4"/>
    <w:rsid w:val="000A0377"/>
    <w:rsid w:val="000A1464"/>
    <w:rsid w:val="000A4872"/>
    <w:rsid w:val="00111208"/>
    <w:rsid w:val="00197B11"/>
    <w:rsid w:val="001B5C3D"/>
    <w:rsid w:val="001D4AD6"/>
    <w:rsid w:val="00222F23"/>
    <w:rsid w:val="00255FC7"/>
    <w:rsid w:val="002658BD"/>
    <w:rsid w:val="0027533D"/>
    <w:rsid w:val="00277588"/>
    <w:rsid w:val="00297032"/>
    <w:rsid w:val="002C70B0"/>
    <w:rsid w:val="002E34DC"/>
    <w:rsid w:val="002F53B5"/>
    <w:rsid w:val="003352DB"/>
    <w:rsid w:val="003A06DB"/>
    <w:rsid w:val="003C41A1"/>
    <w:rsid w:val="003E166C"/>
    <w:rsid w:val="003E3764"/>
    <w:rsid w:val="004015F2"/>
    <w:rsid w:val="004308AB"/>
    <w:rsid w:val="0043320B"/>
    <w:rsid w:val="00461C61"/>
    <w:rsid w:val="00472733"/>
    <w:rsid w:val="004940AC"/>
    <w:rsid w:val="004D3C49"/>
    <w:rsid w:val="004E6550"/>
    <w:rsid w:val="004E7642"/>
    <w:rsid w:val="005141A7"/>
    <w:rsid w:val="00532500"/>
    <w:rsid w:val="00542486"/>
    <w:rsid w:val="00572FF1"/>
    <w:rsid w:val="00577683"/>
    <w:rsid w:val="00587D8A"/>
    <w:rsid w:val="00597734"/>
    <w:rsid w:val="005D60BA"/>
    <w:rsid w:val="00602C92"/>
    <w:rsid w:val="00682188"/>
    <w:rsid w:val="006D2769"/>
    <w:rsid w:val="007563BC"/>
    <w:rsid w:val="007655D6"/>
    <w:rsid w:val="0078650D"/>
    <w:rsid w:val="007A101C"/>
    <w:rsid w:val="008326EC"/>
    <w:rsid w:val="00836D4B"/>
    <w:rsid w:val="008427B2"/>
    <w:rsid w:val="00891E84"/>
    <w:rsid w:val="008F5988"/>
    <w:rsid w:val="008F5CF6"/>
    <w:rsid w:val="00904A08"/>
    <w:rsid w:val="009143EE"/>
    <w:rsid w:val="009625CC"/>
    <w:rsid w:val="009626B7"/>
    <w:rsid w:val="00972D56"/>
    <w:rsid w:val="00976FB1"/>
    <w:rsid w:val="00987578"/>
    <w:rsid w:val="009D03E8"/>
    <w:rsid w:val="009F4CBE"/>
    <w:rsid w:val="00A23A3F"/>
    <w:rsid w:val="00A3260B"/>
    <w:rsid w:val="00A4462E"/>
    <w:rsid w:val="00A511C6"/>
    <w:rsid w:val="00B34246"/>
    <w:rsid w:val="00B42D67"/>
    <w:rsid w:val="00BA786F"/>
    <w:rsid w:val="00BB05D4"/>
    <w:rsid w:val="00BB5C83"/>
    <w:rsid w:val="00BE1A98"/>
    <w:rsid w:val="00BF3D16"/>
    <w:rsid w:val="00C83C9E"/>
    <w:rsid w:val="00CB7A91"/>
    <w:rsid w:val="00CD37BD"/>
    <w:rsid w:val="00CF2C46"/>
    <w:rsid w:val="00D00186"/>
    <w:rsid w:val="00D05BAE"/>
    <w:rsid w:val="00D23B69"/>
    <w:rsid w:val="00D750FD"/>
    <w:rsid w:val="00D854C4"/>
    <w:rsid w:val="00DD448F"/>
    <w:rsid w:val="00DF378C"/>
    <w:rsid w:val="00E036A0"/>
    <w:rsid w:val="00E42D5D"/>
    <w:rsid w:val="00E63323"/>
    <w:rsid w:val="00E91100"/>
    <w:rsid w:val="00EB5087"/>
    <w:rsid w:val="00F51676"/>
    <w:rsid w:val="00F64ACC"/>
    <w:rsid w:val="00F74FE8"/>
    <w:rsid w:val="00F8785F"/>
    <w:rsid w:val="00FA17F4"/>
    <w:rsid w:val="00FA3638"/>
    <w:rsid w:val="00FB6546"/>
    <w:rsid w:val="00FF28F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03465FF4"/>
  <w15:docId w15:val="{A48F4FCA-569D-40BF-A7CA-C22940B00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82188"/>
    <w:rPr>
      <w:sz w:val="24"/>
      <w:szCs w:val="24"/>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682188"/>
    <w:rPr>
      <w:sz w:val="16"/>
      <w:szCs w:val="16"/>
    </w:rPr>
  </w:style>
  <w:style w:type="paragraph" w:styleId="CommentText">
    <w:name w:val="annotation text"/>
    <w:basedOn w:val="Normal"/>
    <w:link w:val="CommentTextChar"/>
    <w:uiPriority w:val="99"/>
    <w:unhideWhenUsed/>
    <w:rsid w:val="00682188"/>
    <w:pPr>
      <w:spacing w:after="200"/>
    </w:pPr>
    <w:rPr>
      <w:rFonts w:eastAsiaTheme="minorHAnsi"/>
      <w:sz w:val="20"/>
      <w:szCs w:val="20"/>
    </w:rPr>
  </w:style>
  <w:style w:type="character" w:customStyle="1" w:styleId="CommentTextChar">
    <w:name w:val="Comment Text Char"/>
    <w:basedOn w:val="DefaultParagraphFont"/>
    <w:link w:val="CommentText"/>
    <w:uiPriority w:val="99"/>
    <w:rsid w:val="00682188"/>
    <w:rPr>
      <w:rFonts w:eastAsiaTheme="minorHAnsi"/>
      <w:lang w:val="en-ZA" w:eastAsia="en-US"/>
    </w:rPr>
  </w:style>
  <w:style w:type="paragraph" w:styleId="ListParagraph">
    <w:name w:val="List Paragraph"/>
    <w:aliases w:val="Main numbered paragraph,List Paragraph (numbered (a)),List Bullet Mary,References,Numbered List Paragraph,List Paragraph nowy,Liste 1,Citation List,Normal bullet 2,Paragraphe de liste PBLH,Resume Title,List Paragraph Char Char,Bullet 1,ne"/>
    <w:basedOn w:val="Normal"/>
    <w:link w:val="ListParagraphChar"/>
    <w:uiPriority w:val="34"/>
    <w:qFormat/>
    <w:rsid w:val="00682188"/>
    <w:pPr>
      <w:spacing w:after="200" w:line="276" w:lineRule="auto"/>
      <w:ind w:left="720"/>
      <w:contextualSpacing/>
    </w:pPr>
    <w:rPr>
      <w:rFonts w:eastAsiaTheme="minorHAnsi"/>
      <w:sz w:val="22"/>
      <w:szCs w:val="22"/>
    </w:rPr>
  </w:style>
  <w:style w:type="character" w:customStyle="1" w:styleId="ListParagraphChar">
    <w:name w:val="List Paragraph Char"/>
    <w:aliases w:val="Main numbered paragraph Char,List Paragraph (numbered (a)) Char,List Bullet Mary Char,References Char,Numbered List Paragraph Char,List Paragraph nowy Char,Liste 1 Char,Citation List Char,Normal bullet 2 Char,Resume Title Char"/>
    <w:link w:val="ListParagraph"/>
    <w:uiPriority w:val="34"/>
    <w:qFormat/>
    <w:rsid w:val="00682188"/>
    <w:rPr>
      <w:rFonts w:eastAsiaTheme="minorHAnsi"/>
      <w:sz w:val="22"/>
      <w:szCs w:val="22"/>
      <w:lang w:val="en-ZA" w:eastAsia="en-US"/>
    </w:rPr>
  </w:style>
  <w:style w:type="table" w:styleId="TableGrid">
    <w:name w:val="Table Grid"/>
    <w:basedOn w:val="TableNormal"/>
    <w:uiPriority w:val="59"/>
    <w:rsid w:val="00682188"/>
    <w:rPr>
      <w:rFonts w:eastAsiaTheme="minorHAnsi"/>
      <w:sz w:val="22"/>
      <w:szCs w:val="22"/>
      <w:lang w:val="en-Z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basedOn w:val="DefaultParagraphFont"/>
    <w:rsid w:val="00682188"/>
  </w:style>
  <w:style w:type="paragraph" w:styleId="BalloonText">
    <w:name w:val="Balloon Text"/>
    <w:basedOn w:val="Normal"/>
    <w:link w:val="BalloonTextChar"/>
    <w:uiPriority w:val="99"/>
    <w:semiHidden/>
    <w:unhideWhenUsed/>
    <w:rsid w:val="0068218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82188"/>
    <w:rPr>
      <w:rFonts w:ascii="Lucida Grande" w:hAnsi="Lucida Grande" w:cs="Lucida Grande"/>
      <w:sz w:val="18"/>
      <w:szCs w:val="18"/>
      <w:lang w:val="en-ZA" w:eastAsia="en-US"/>
    </w:rPr>
  </w:style>
  <w:style w:type="paragraph" w:styleId="CommentSubject">
    <w:name w:val="annotation subject"/>
    <w:basedOn w:val="CommentText"/>
    <w:next w:val="CommentText"/>
    <w:link w:val="CommentSubjectChar"/>
    <w:uiPriority w:val="99"/>
    <w:semiHidden/>
    <w:unhideWhenUsed/>
    <w:rsid w:val="003E166C"/>
    <w:pPr>
      <w:spacing w:after="0"/>
    </w:pPr>
    <w:rPr>
      <w:rFonts w:eastAsiaTheme="minorEastAsia"/>
      <w:b/>
      <w:bCs/>
    </w:rPr>
  </w:style>
  <w:style w:type="character" w:customStyle="1" w:styleId="CommentSubjectChar">
    <w:name w:val="Comment Subject Char"/>
    <w:basedOn w:val="CommentTextChar"/>
    <w:link w:val="CommentSubject"/>
    <w:uiPriority w:val="99"/>
    <w:semiHidden/>
    <w:rsid w:val="003E166C"/>
    <w:rPr>
      <w:rFonts w:eastAsiaTheme="minorHAnsi"/>
      <w:b/>
      <w:bCs/>
      <w:lang w:val="en-ZA" w:eastAsia="en-US"/>
    </w:rPr>
  </w:style>
  <w:style w:type="paragraph" w:styleId="Header">
    <w:name w:val="header"/>
    <w:basedOn w:val="Normal"/>
    <w:link w:val="HeaderChar"/>
    <w:uiPriority w:val="99"/>
    <w:unhideWhenUsed/>
    <w:rsid w:val="00D750FD"/>
    <w:pPr>
      <w:tabs>
        <w:tab w:val="center" w:pos="4513"/>
        <w:tab w:val="right" w:pos="9026"/>
      </w:tabs>
    </w:pPr>
  </w:style>
  <w:style w:type="character" w:customStyle="1" w:styleId="HeaderChar">
    <w:name w:val="Header Char"/>
    <w:basedOn w:val="DefaultParagraphFont"/>
    <w:link w:val="Header"/>
    <w:uiPriority w:val="99"/>
    <w:rsid w:val="00D750FD"/>
    <w:rPr>
      <w:sz w:val="24"/>
      <w:szCs w:val="24"/>
      <w:lang w:val="en-ZA" w:eastAsia="en-US"/>
    </w:rPr>
  </w:style>
  <w:style w:type="paragraph" w:styleId="Footer">
    <w:name w:val="footer"/>
    <w:basedOn w:val="Normal"/>
    <w:link w:val="FooterChar"/>
    <w:uiPriority w:val="99"/>
    <w:unhideWhenUsed/>
    <w:rsid w:val="00D750FD"/>
    <w:pPr>
      <w:tabs>
        <w:tab w:val="center" w:pos="4513"/>
        <w:tab w:val="right" w:pos="9026"/>
      </w:tabs>
    </w:pPr>
  </w:style>
  <w:style w:type="character" w:customStyle="1" w:styleId="FooterChar">
    <w:name w:val="Footer Char"/>
    <w:basedOn w:val="DefaultParagraphFont"/>
    <w:link w:val="Footer"/>
    <w:uiPriority w:val="99"/>
    <w:rsid w:val="00D750FD"/>
    <w:rPr>
      <w:sz w:val="24"/>
      <w:szCs w:val="24"/>
      <w:lang w:val="en-ZA" w:eastAsia="en-US"/>
    </w:rPr>
  </w:style>
  <w:style w:type="character" w:styleId="PageNumber">
    <w:name w:val="page number"/>
    <w:basedOn w:val="DefaultParagraphFont"/>
    <w:uiPriority w:val="99"/>
    <w:semiHidden/>
    <w:unhideWhenUsed/>
    <w:rsid w:val="00A23A3F"/>
  </w:style>
  <w:style w:type="paragraph" w:styleId="NormalWeb">
    <w:name w:val="Normal (Web)"/>
    <w:basedOn w:val="Normal"/>
    <w:uiPriority w:val="99"/>
    <w:semiHidden/>
    <w:unhideWhenUsed/>
    <w:rsid w:val="00972D56"/>
    <w:pPr>
      <w:spacing w:before="100" w:beforeAutospacing="1" w:after="100" w:afterAutospacing="1"/>
    </w:pPr>
    <w:rPr>
      <w:rFonts w:ascii="Times" w:hAnsi="Times" w:cs="Times New Roman"/>
      <w:sz w:val="20"/>
      <w:szCs w:val="20"/>
    </w:rPr>
  </w:style>
  <w:style w:type="paragraph" w:styleId="Revision">
    <w:name w:val="Revision"/>
    <w:hidden/>
    <w:uiPriority w:val="99"/>
    <w:semiHidden/>
    <w:rsid w:val="00E63323"/>
    <w:rPr>
      <w:sz w:val="24"/>
      <w:szCs w:val="24"/>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4214521">
      <w:bodyDiv w:val="1"/>
      <w:marLeft w:val="0"/>
      <w:marRight w:val="0"/>
      <w:marTop w:val="0"/>
      <w:marBottom w:val="0"/>
      <w:divBdr>
        <w:top w:val="none" w:sz="0" w:space="0" w:color="auto"/>
        <w:left w:val="none" w:sz="0" w:space="0" w:color="auto"/>
        <w:bottom w:val="none" w:sz="0" w:space="0" w:color="auto"/>
        <w:right w:val="none" w:sz="0" w:space="0" w:color="auto"/>
      </w:divBdr>
    </w:div>
    <w:div w:id="840781019">
      <w:bodyDiv w:val="1"/>
      <w:marLeft w:val="0"/>
      <w:marRight w:val="0"/>
      <w:marTop w:val="0"/>
      <w:marBottom w:val="0"/>
      <w:divBdr>
        <w:top w:val="none" w:sz="0" w:space="0" w:color="auto"/>
        <w:left w:val="none" w:sz="0" w:space="0" w:color="auto"/>
        <w:bottom w:val="none" w:sz="0" w:space="0" w:color="auto"/>
        <w:right w:val="none" w:sz="0" w:space="0" w:color="auto"/>
      </w:divBdr>
    </w:div>
    <w:div w:id="999312655">
      <w:bodyDiv w:val="1"/>
      <w:marLeft w:val="0"/>
      <w:marRight w:val="0"/>
      <w:marTop w:val="0"/>
      <w:marBottom w:val="0"/>
      <w:divBdr>
        <w:top w:val="none" w:sz="0" w:space="0" w:color="auto"/>
        <w:left w:val="none" w:sz="0" w:space="0" w:color="auto"/>
        <w:bottom w:val="none" w:sz="0" w:space="0" w:color="auto"/>
        <w:right w:val="none" w:sz="0" w:space="0" w:color="auto"/>
      </w:divBdr>
    </w:div>
    <w:div w:id="17755162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C26C6E-E7D1-ED4C-9A99-25A469AF6B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7</Pages>
  <Words>2080</Words>
  <Characters>11861</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IngeniousPeoplesKnowledge</Company>
  <LinksUpToDate>false</LinksUpToDate>
  <CharactersWithSpaces>13914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Catherine Widrig Jenkins</dc:creator>
  <cp:keywords/>
  <dc:description/>
  <cp:lastModifiedBy>Catherine Widrig Jenkins</cp:lastModifiedBy>
  <cp:revision>45</cp:revision>
  <dcterms:created xsi:type="dcterms:W3CDTF">2017-06-15T14:31:00Z</dcterms:created>
  <dcterms:modified xsi:type="dcterms:W3CDTF">2018-04-05T06:15:00Z</dcterms:modified>
</cp:coreProperties>
</file>